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8ACCC1">
      <w:pPr>
        <w:spacing w:after="0" w:line="240" w:lineRule="auto"/>
        <w:jc w:val="center"/>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МУНИЦИПАЛЬНОЕ  ОБЩЕОБРАЗОВАТЕЛЬНОЕ УЧРЕЖДЕНИЕ</w:t>
      </w:r>
    </w:p>
    <w:p w14:paraId="77FFC619">
      <w:pPr>
        <w:spacing w:after="0" w:line="240" w:lineRule="auto"/>
        <w:jc w:val="center"/>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АФАНАСЬЕВСКАЯ СРЕДНЯЯ ОБЩЕОБРАЗОВАТЕЛЬНАЯ ШКОЛА»</w:t>
      </w:r>
    </w:p>
    <w:p w14:paraId="779786CC">
      <w:pPr>
        <w:spacing w:after="0" w:line="240" w:lineRule="auto"/>
        <w:jc w:val="center"/>
        <w:rPr>
          <w:rFonts w:ascii="Times New Roman" w:hAnsi="Times New Roman" w:eastAsia="Times New Roman" w:cs="Times New Roman"/>
          <w:color w:val="000000"/>
          <w:sz w:val="24"/>
          <w:szCs w:val="24"/>
          <w:lang w:eastAsia="ru-RU"/>
        </w:rPr>
      </w:pPr>
    </w:p>
    <w:p w14:paraId="4C10089C">
      <w:pPr>
        <w:spacing w:after="0" w:line="240" w:lineRule="auto"/>
        <w:jc w:val="center"/>
        <w:rPr>
          <w:rFonts w:ascii="Times New Roman" w:hAnsi="Times New Roman" w:eastAsia="Times New Roman" w:cs="Times New Roman"/>
          <w:color w:val="000000"/>
          <w:sz w:val="24"/>
          <w:szCs w:val="24"/>
          <w:lang w:eastAsia="ru-RU"/>
        </w:rPr>
      </w:pPr>
    </w:p>
    <w:p w14:paraId="25C4A01F">
      <w:pPr>
        <w:spacing w:after="0" w:line="240" w:lineRule="auto"/>
        <w:jc w:val="center"/>
        <w:rPr>
          <w:rFonts w:ascii="Times New Roman" w:hAnsi="Times New Roman" w:eastAsia="Times New Roman" w:cs="Times New Roman"/>
          <w:color w:val="000000"/>
          <w:sz w:val="24"/>
          <w:szCs w:val="24"/>
          <w:lang w:eastAsia="ru-RU"/>
        </w:rPr>
      </w:pPr>
    </w:p>
    <w:p w14:paraId="1EBDFC1A">
      <w:pPr>
        <w:spacing w:after="0" w:line="240" w:lineRule="auto"/>
        <w:jc w:val="center"/>
        <w:rPr>
          <w:rFonts w:ascii="Times New Roman" w:hAnsi="Times New Roman" w:eastAsia="Times New Roman" w:cs="Times New Roman"/>
          <w:color w:val="000000"/>
          <w:sz w:val="24"/>
          <w:szCs w:val="24"/>
          <w:lang w:eastAsia="ru-RU"/>
        </w:rPr>
      </w:pPr>
    </w:p>
    <w:p w14:paraId="127688E9">
      <w:pPr>
        <w:spacing w:after="0" w:line="240" w:lineRule="auto"/>
        <w:jc w:val="center"/>
        <w:rPr>
          <w:rFonts w:ascii="Times New Roman" w:hAnsi="Times New Roman" w:eastAsia="Times New Roman" w:cs="Times New Roman"/>
          <w:color w:val="000000"/>
          <w:sz w:val="24"/>
          <w:szCs w:val="24"/>
          <w:lang w:eastAsia="ru-RU"/>
        </w:rPr>
      </w:pPr>
    </w:p>
    <w:tbl>
      <w:tblPr>
        <w:tblStyle w:val="3"/>
        <w:tblW w:w="9189" w:type="dxa"/>
        <w:tblInd w:w="0" w:type="dxa"/>
        <w:tblLayout w:type="autofit"/>
        <w:tblCellMar>
          <w:top w:w="0" w:type="dxa"/>
          <w:left w:w="108" w:type="dxa"/>
          <w:bottom w:w="0" w:type="dxa"/>
          <w:right w:w="108" w:type="dxa"/>
        </w:tblCellMar>
      </w:tblPr>
      <w:tblGrid>
        <w:gridCol w:w="3085"/>
        <w:gridCol w:w="29"/>
        <w:gridCol w:w="2097"/>
        <w:gridCol w:w="116"/>
        <w:gridCol w:w="3570"/>
        <w:gridCol w:w="292"/>
      </w:tblGrid>
      <w:tr w14:paraId="105293E9">
        <w:tblPrEx>
          <w:tblCellMar>
            <w:top w:w="0" w:type="dxa"/>
            <w:left w:w="108" w:type="dxa"/>
            <w:bottom w:w="0" w:type="dxa"/>
            <w:right w:w="108" w:type="dxa"/>
          </w:tblCellMar>
        </w:tblPrEx>
        <w:trPr>
          <w:gridAfter w:val="1"/>
          <w:wAfter w:w="292" w:type="dxa"/>
        </w:trPr>
        <w:tc>
          <w:tcPr>
            <w:tcW w:w="3114" w:type="dxa"/>
            <w:gridSpan w:val="2"/>
          </w:tcPr>
          <w:p w14:paraId="5F443300">
            <w:pPr>
              <w:autoSpaceDE w:val="0"/>
              <w:autoSpaceDN w:val="0"/>
              <w:spacing w:after="120" w:line="240" w:lineRule="auto"/>
              <w:jc w:val="both"/>
              <w:rPr>
                <w:rFonts w:ascii="Times New Roman" w:hAnsi="Times New Roman" w:eastAsia="Times New Roman"/>
                <w:color w:val="000000"/>
                <w:sz w:val="24"/>
                <w:szCs w:val="24"/>
              </w:rPr>
            </w:pPr>
          </w:p>
        </w:tc>
        <w:tc>
          <w:tcPr>
            <w:tcW w:w="2097" w:type="dxa"/>
          </w:tcPr>
          <w:p w14:paraId="57BC4AB1">
            <w:pPr>
              <w:autoSpaceDE w:val="0"/>
              <w:autoSpaceDN w:val="0"/>
              <w:spacing w:after="120" w:line="240" w:lineRule="auto"/>
              <w:jc w:val="both"/>
              <w:rPr>
                <w:rFonts w:ascii="Times New Roman" w:hAnsi="Times New Roman" w:eastAsia="Times New Roman"/>
                <w:color w:val="000000"/>
                <w:sz w:val="24"/>
                <w:szCs w:val="24"/>
              </w:rPr>
            </w:pPr>
          </w:p>
        </w:tc>
        <w:tc>
          <w:tcPr>
            <w:tcW w:w="3686" w:type="dxa"/>
            <w:gridSpan w:val="2"/>
          </w:tcPr>
          <w:p w14:paraId="6A8BB9C0">
            <w:pPr>
              <w:autoSpaceDE w:val="0"/>
              <w:autoSpaceDN w:val="0"/>
              <w:spacing w:after="120"/>
              <w:rPr>
                <w:rFonts w:ascii="Times New Roman" w:hAnsi="Times New Roman" w:eastAsia="Times New Roman"/>
                <w:color w:val="000000"/>
                <w:sz w:val="28"/>
                <w:szCs w:val="28"/>
              </w:rPr>
            </w:pPr>
            <w:r>
              <w:rPr>
                <w:rFonts w:ascii="Times New Roman" w:hAnsi="Times New Roman" w:eastAsia="Times New Roman"/>
                <w:color w:val="000000"/>
                <w:sz w:val="28"/>
                <w:szCs w:val="28"/>
              </w:rPr>
              <w:t>УТВЕРЖДЕНО</w:t>
            </w:r>
          </w:p>
          <w:p w14:paraId="24CD14F3">
            <w:pPr>
              <w:autoSpaceDE w:val="0"/>
              <w:autoSpaceDN w:val="0"/>
              <w:spacing w:after="120"/>
              <w:rPr>
                <w:rFonts w:ascii="Times New Roman" w:hAnsi="Times New Roman" w:eastAsia="Times New Roman"/>
                <w:color w:val="000000"/>
                <w:sz w:val="28"/>
                <w:szCs w:val="28"/>
              </w:rPr>
            </w:pPr>
            <w:r>
              <w:rPr>
                <w:rFonts w:ascii="Times New Roman" w:hAnsi="Times New Roman" w:eastAsia="Times New Roman"/>
                <w:color w:val="000000"/>
                <w:sz w:val="28"/>
                <w:szCs w:val="28"/>
              </w:rPr>
              <w:t>Директор</w:t>
            </w:r>
          </w:p>
          <w:p w14:paraId="122DD003">
            <w:pPr>
              <w:autoSpaceDE w:val="0"/>
              <w:autoSpaceDN w:val="0"/>
              <w:spacing w:after="120" w:line="240" w:lineRule="auto"/>
              <w:rPr>
                <w:rFonts w:ascii="Times New Roman" w:hAnsi="Times New Roman" w:eastAsia="Times New Roman"/>
                <w:color w:val="000000"/>
                <w:sz w:val="24"/>
                <w:szCs w:val="24"/>
              </w:rPr>
            </w:pPr>
            <w:r>
              <w:rPr>
                <w:rFonts w:ascii="Times New Roman" w:hAnsi="Times New Roman" w:eastAsia="Times New Roman"/>
                <w:color w:val="000000"/>
                <w:sz w:val="24"/>
                <w:szCs w:val="24"/>
              </w:rPr>
              <w:t xml:space="preserve">________________________ </w:t>
            </w:r>
          </w:p>
          <w:p w14:paraId="057AC5A0">
            <w:pPr>
              <w:wordWrap w:val="0"/>
              <w:autoSpaceDE w:val="0"/>
              <w:autoSpaceDN w:val="0"/>
              <w:spacing w:after="0" w:line="240" w:lineRule="auto"/>
              <w:jc w:val="right"/>
              <w:rPr>
                <w:rFonts w:hint="default"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Муханова</w:t>
            </w:r>
            <w:r>
              <w:rPr>
                <w:rFonts w:hint="default" w:ascii="Times New Roman" w:hAnsi="Times New Roman" w:eastAsia="Times New Roman"/>
                <w:color w:val="000000"/>
                <w:sz w:val="24"/>
                <w:szCs w:val="24"/>
                <w:lang w:val="ru-RU"/>
              </w:rPr>
              <w:t xml:space="preserve"> Е.А.</w:t>
            </w:r>
          </w:p>
          <w:p w14:paraId="06E8FB2A">
            <w:pPr>
              <w:autoSpaceDE w:val="0"/>
              <w:autoSpaceDN w:val="0"/>
              <w:spacing w:after="0" w:line="240" w:lineRule="auto"/>
              <w:rPr>
                <w:rFonts w:ascii="Times New Roman" w:hAnsi="Times New Roman" w:eastAsia="Times New Roman"/>
                <w:color w:val="000000"/>
                <w:sz w:val="24"/>
                <w:szCs w:val="24"/>
              </w:rPr>
            </w:pPr>
            <w:r>
              <w:rPr>
                <w:rFonts w:ascii="Times New Roman" w:hAnsi="Times New Roman" w:eastAsia="Times New Roman"/>
                <w:color w:val="000000"/>
                <w:sz w:val="24"/>
                <w:szCs w:val="24"/>
              </w:rPr>
              <w:t>Приказ №</w:t>
            </w:r>
            <w:r>
              <w:rPr>
                <w:rFonts w:hint="default" w:ascii="Times New Roman" w:hAnsi="Times New Roman" w:eastAsia="Times New Roman"/>
                <w:color w:val="000000"/>
                <w:sz w:val="24"/>
                <w:szCs w:val="24"/>
                <w:lang w:val="ru-RU"/>
              </w:rPr>
              <w:t>58</w:t>
            </w:r>
            <w:r>
              <w:rPr>
                <w:rFonts w:ascii="Times New Roman" w:hAnsi="Times New Roman" w:eastAsia="Times New Roman"/>
                <w:color w:val="000000"/>
                <w:sz w:val="24"/>
                <w:szCs w:val="24"/>
              </w:rPr>
              <w:t xml:space="preserve"> от «3</w:t>
            </w:r>
            <w:r>
              <w:rPr>
                <w:rFonts w:hint="default" w:ascii="Times New Roman" w:hAnsi="Times New Roman" w:eastAsia="Times New Roman"/>
                <w:color w:val="000000"/>
                <w:sz w:val="24"/>
                <w:szCs w:val="24"/>
                <w:lang w:val="ru-RU"/>
              </w:rPr>
              <w:t>0</w:t>
            </w:r>
            <w:r>
              <w:rPr>
                <w:rFonts w:ascii="Times New Roman" w:hAnsi="Times New Roman" w:eastAsia="Times New Roman"/>
                <w:color w:val="000000"/>
                <w:sz w:val="24"/>
                <w:szCs w:val="24"/>
              </w:rPr>
              <w:t>» 08   202</w:t>
            </w:r>
            <w:r>
              <w:rPr>
                <w:rFonts w:hint="default" w:ascii="Times New Roman" w:hAnsi="Times New Roman" w:eastAsia="Times New Roman"/>
                <w:color w:val="000000"/>
                <w:sz w:val="24"/>
                <w:szCs w:val="24"/>
                <w:lang w:val="ru-RU"/>
              </w:rPr>
              <w:t>4</w:t>
            </w:r>
            <w:r>
              <w:rPr>
                <w:rFonts w:ascii="Times New Roman" w:hAnsi="Times New Roman" w:eastAsia="Times New Roman"/>
                <w:color w:val="000000"/>
                <w:sz w:val="24"/>
                <w:szCs w:val="24"/>
              </w:rPr>
              <w:t xml:space="preserve"> г.</w:t>
            </w:r>
          </w:p>
          <w:p w14:paraId="58E2CE5C">
            <w:pPr>
              <w:autoSpaceDE w:val="0"/>
              <w:autoSpaceDN w:val="0"/>
              <w:spacing w:after="120" w:line="240" w:lineRule="auto"/>
              <w:jc w:val="both"/>
              <w:rPr>
                <w:rFonts w:ascii="Times New Roman" w:hAnsi="Times New Roman" w:eastAsia="Times New Roman"/>
                <w:color w:val="000000"/>
                <w:sz w:val="24"/>
                <w:szCs w:val="24"/>
              </w:rPr>
            </w:pPr>
          </w:p>
        </w:tc>
      </w:tr>
      <w:tr w14:paraId="0929D9E7">
        <w:tblPrEx>
          <w:tblCellMar>
            <w:top w:w="0" w:type="dxa"/>
            <w:left w:w="108" w:type="dxa"/>
            <w:bottom w:w="0" w:type="dxa"/>
            <w:right w:w="108" w:type="dxa"/>
          </w:tblCellMar>
        </w:tblPrEx>
        <w:tc>
          <w:tcPr>
            <w:tcW w:w="3085" w:type="dxa"/>
          </w:tcPr>
          <w:p w14:paraId="4DF9F48E">
            <w:pPr>
              <w:spacing w:after="0" w:line="240" w:lineRule="auto"/>
              <w:jc w:val="center"/>
              <w:rPr>
                <w:rFonts w:ascii="Times New Roman" w:hAnsi="Times New Roman" w:eastAsia="Times New Roman" w:cs="Times New Roman"/>
                <w:b/>
                <w:color w:val="000000"/>
                <w:sz w:val="24"/>
                <w:szCs w:val="24"/>
              </w:rPr>
            </w:pPr>
          </w:p>
          <w:p w14:paraId="26C41C69">
            <w:pPr>
              <w:spacing w:after="0"/>
              <w:rPr>
                <w:rFonts w:ascii="Times New Roman" w:hAnsi="Times New Roman" w:eastAsia="Times New Roman" w:cs="Times New Roman"/>
                <w:color w:val="000000"/>
                <w:sz w:val="24"/>
                <w:szCs w:val="24"/>
              </w:rPr>
            </w:pPr>
          </w:p>
        </w:tc>
        <w:tc>
          <w:tcPr>
            <w:tcW w:w="2242" w:type="dxa"/>
            <w:gridSpan w:val="3"/>
          </w:tcPr>
          <w:p w14:paraId="651731A3">
            <w:pPr>
              <w:spacing w:after="0" w:line="240" w:lineRule="auto"/>
              <w:jc w:val="both"/>
              <w:rPr>
                <w:rFonts w:ascii="Times New Roman" w:hAnsi="Times New Roman" w:eastAsia="Times New Roman" w:cs="Times New Roman"/>
                <w:color w:val="000000"/>
                <w:sz w:val="24"/>
                <w:szCs w:val="24"/>
              </w:rPr>
            </w:pPr>
          </w:p>
          <w:p w14:paraId="50D87EDB">
            <w:pPr>
              <w:spacing w:after="0"/>
              <w:jc w:val="both"/>
              <w:rPr>
                <w:rFonts w:ascii="Times New Roman" w:hAnsi="Times New Roman" w:eastAsia="Times New Roman" w:cs="Times New Roman"/>
                <w:b/>
                <w:color w:val="000000"/>
                <w:sz w:val="24"/>
                <w:szCs w:val="24"/>
              </w:rPr>
            </w:pPr>
          </w:p>
        </w:tc>
        <w:tc>
          <w:tcPr>
            <w:tcW w:w="3862" w:type="dxa"/>
            <w:gridSpan w:val="2"/>
          </w:tcPr>
          <w:p w14:paraId="0B10D2F2">
            <w:pPr>
              <w:spacing w:after="0" w:line="360" w:lineRule="auto"/>
              <w:rPr>
                <w:rFonts w:ascii="Times New Roman" w:hAnsi="Times New Roman" w:eastAsia="Times New Roman" w:cs="Times New Roman"/>
                <w:color w:val="000000"/>
                <w:sz w:val="24"/>
                <w:szCs w:val="24"/>
              </w:rPr>
            </w:pPr>
          </w:p>
        </w:tc>
      </w:tr>
    </w:tbl>
    <w:p w14:paraId="5BA15FA1">
      <w:pPr>
        <w:widowControl w:val="0"/>
        <w:autoSpaceDE w:val="0"/>
        <w:autoSpaceDN w:val="0"/>
        <w:adjustRightInd w:val="0"/>
        <w:spacing w:after="0" w:line="360" w:lineRule="auto"/>
        <w:ind w:firstLine="709"/>
        <w:jc w:val="center"/>
        <w:rPr>
          <w:rFonts w:ascii="Times New Roman" w:hAnsi="Times New Roman" w:eastAsia="Times New Roman" w:cs="Times New Roman"/>
          <w:sz w:val="24"/>
          <w:szCs w:val="24"/>
        </w:rPr>
      </w:pPr>
    </w:p>
    <w:p w14:paraId="3EF2DD1B">
      <w:pPr>
        <w:widowControl w:val="0"/>
        <w:autoSpaceDE w:val="0"/>
        <w:autoSpaceDN w:val="0"/>
        <w:adjustRightInd w:val="0"/>
        <w:spacing w:after="0" w:line="360" w:lineRule="auto"/>
        <w:rPr>
          <w:rFonts w:ascii="Times New Roman" w:hAnsi="Times New Roman" w:eastAsia="Times New Roman" w:cs="Times New Roman"/>
          <w:sz w:val="24"/>
          <w:szCs w:val="24"/>
        </w:rPr>
      </w:pPr>
    </w:p>
    <w:p w14:paraId="4C03CEDF">
      <w:pPr>
        <w:widowControl w:val="0"/>
        <w:autoSpaceDE w:val="0"/>
        <w:autoSpaceDN w:val="0"/>
        <w:adjustRightInd w:val="0"/>
        <w:spacing w:after="0" w:line="360" w:lineRule="auto"/>
        <w:ind w:firstLine="709"/>
        <w:jc w:val="center"/>
        <w:rPr>
          <w:rFonts w:ascii="Times New Roman" w:hAnsi="Times New Roman" w:eastAsia="Times New Roman" w:cs="Times New Roman"/>
          <w:sz w:val="40"/>
          <w:szCs w:val="40"/>
        </w:rPr>
      </w:pPr>
    </w:p>
    <w:p w14:paraId="0C9DB7BE">
      <w:pPr>
        <w:spacing w:after="0" w:line="360" w:lineRule="auto"/>
        <w:jc w:val="center"/>
        <w:rPr>
          <w:rFonts w:ascii="Times New Roman" w:hAnsi="Times New Roman" w:eastAsia="Times New Roman" w:cs="Times New Roman"/>
          <w:sz w:val="40"/>
          <w:szCs w:val="40"/>
          <w:lang w:eastAsia="ru-RU"/>
        </w:rPr>
      </w:pPr>
      <w:r>
        <w:rPr>
          <w:rFonts w:ascii="Times New Roman" w:hAnsi="Times New Roman" w:eastAsia="Times New Roman" w:cs="Times New Roman"/>
          <w:sz w:val="40"/>
          <w:szCs w:val="40"/>
          <w:lang w:eastAsia="ru-RU"/>
        </w:rPr>
        <w:t>Программа</w:t>
      </w:r>
    </w:p>
    <w:p w14:paraId="46897BC5">
      <w:pPr>
        <w:spacing w:after="0" w:line="360" w:lineRule="auto"/>
        <w:jc w:val="center"/>
        <w:rPr>
          <w:rFonts w:ascii="Times New Roman" w:hAnsi="Times New Roman" w:eastAsia="Times New Roman" w:cs="Times New Roman"/>
          <w:sz w:val="40"/>
          <w:szCs w:val="40"/>
          <w:lang w:eastAsia="ru-RU"/>
        </w:rPr>
      </w:pPr>
      <w:r>
        <w:rPr>
          <w:rFonts w:ascii="Times New Roman" w:hAnsi="Times New Roman" w:eastAsia="Times New Roman" w:cs="Times New Roman"/>
          <w:sz w:val="40"/>
          <w:szCs w:val="40"/>
          <w:lang w:eastAsia="ru-RU"/>
        </w:rPr>
        <w:t>коррекционного курса</w:t>
      </w:r>
    </w:p>
    <w:p w14:paraId="7FB42121">
      <w:pPr>
        <w:spacing w:after="0" w:line="360" w:lineRule="auto"/>
        <w:jc w:val="center"/>
        <w:rPr>
          <w:rFonts w:ascii="Times New Roman" w:hAnsi="Times New Roman" w:eastAsia="Times New Roman" w:cs="Times New Roman"/>
          <w:sz w:val="40"/>
          <w:szCs w:val="40"/>
          <w:lang w:eastAsia="ru-RU"/>
        </w:rPr>
      </w:pPr>
      <w:r>
        <w:rPr>
          <w:rFonts w:ascii="Times New Roman" w:hAnsi="Times New Roman" w:eastAsia="Times New Roman" w:cs="Times New Roman"/>
          <w:sz w:val="40"/>
          <w:szCs w:val="40"/>
          <w:lang w:eastAsia="ru-RU"/>
        </w:rPr>
        <w:t xml:space="preserve"> «Ритмика»</w:t>
      </w:r>
    </w:p>
    <w:p w14:paraId="3E8F239F">
      <w:pPr>
        <w:spacing w:after="0" w:line="360" w:lineRule="auto"/>
        <w:jc w:val="center"/>
        <w:rPr>
          <w:rFonts w:ascii="Times New Roman" w:hAnsi="Times New Roman" w:eastAsia="Times New Roman" w:cs="Times New Roman"/>
          <w:sz w:val="24"/>
          <w:szCs w:val="24"/>
          <w:lang w:eastAsia="ru-RU"/>
        </w:rPr>
      </w:pPr>
    </w:p>
    <w:p w14:paraId="20BD9B2B">
      <w:pPr>
        <w:spacing w:after="0" w:line="360" w:lineRule="auto"/>
        <w:jc w:val="center"/>
        <w:rPr>
          <w:rFonts w:ascii="Times New Roman" w:hAnsi="Times New Roman" w:eastAsia="Times New Roman" w:cs="Times New Roman"/>
          <w:sz w:val="32"/>
          <w:szCs w:val="32"/>
          <w:lang w:eastAsia="ru-RU"/>
        </w:rPr>
      </w:pPr>
      <w:r>
        <w:rPr>
          <w:rFonts w:ascii="Times New Roman" w:hAnsi="Times New Roman" w:eastAsia="Times New Roman" w:cs="Times New Roman"/>
          <w:sz w:val="32"/>
          <w:szCs w:val="32"/>
          <w:lang w:eastAsia="ru-RU"/>
        </w:rPr>
        <w:t xml:space="preserve">для 1-9 классов  </w:t>
      </w:r>
    </w:p>
    <w:p w14:paraId="2DFAEF5D">
      <w:pPr>
        <w:spacing w:after="0" w:line="360" w:lineRule="auto"/>
        <w:jc w:val="center"/>
        <w:rPr>
          <w:rFonts w:ascii="Times New Roman" w:hAnsi="Times New Roman" w:eastAsia="Times New Roman" w:cs="Times New Roman"/>
          <w:sz w:val="24"/>
          <w:szCs w:val="24"/>
          <w:lang w:eastAsia="ru-RU"/>
        </w:rPr>
      </w:pPr>
    </w:p>
    <w:p w14:paraId="5B49C254">
      <w:pPr>
        <w:spacing w:after="0" w:line="36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w:t>
      </w:r>
    </w:p>
    <w:p w14:paraId="1948C4E3">
      <w:pPr>
        <w:spacing w:after="0" w:line="360" w:lineRule="auto"/>
        <w:jc w:val="center"/>
        <w:rPr>
          <w:rFonts w:ascii="Times New Roman" w:hAnsi="Times New Roman" w:eastAsia="Times New Roman" w:cs="Times New Roman"/>
          <w:b/>
          <w:sz w:val="32"/>
          <w:szCs w:val="32"/>
          <w:lang w:eastAsia="ru-RU"/>
        </w:rPr>
      </w:pPr>
      <w:r>
        <w:rPr>
          <w:rFonts w:ascii="Times New Roman" w:hAnsi="Times New Roman" w:eastAsia="Times New Roman" w:cs="Times New Roman"/>
          <w:b/>
          <w:i/>
          <w:sz w:val="32"/>
          <w:szCs w:val="32"/>
          <w:lang w:eastAsia="ru-RU"/>
        </w:rPr>
        <w:t xml:space="preserve"> Область: «коррекционно-развивающая»</w:t>
      </w:r>
    </w:p>
    <w:p w14:paraId="18DFA350">
      <w:pPr>
        <w:widowControl w:val="0"/>
        <w:autoSpaceDE w:val="0"/>
        <w:autoSpaceDN w:val="0"/>
        <w:adjustRightInd w:val="0"/>
        <w:spacing w:after="0" w:line="360" w:lineRule="auto"/>
        <w:rPr>
          <w:rFonts w:ascii="Times New Roman" w:hAnsi="Times New Roman" w:eastAsia="Times New Roman" w:cs="Times New Roman"/>
          <w:sz w:val="24"/>
          <w:szCs w:val="24"/>
        </w:rPr>
      </w:pPr>
    </w:p>
    <w:p w14:paraId="6F61D5B9">
      <w:pPr>
        <w:spacing w:after="0" w:line="240" w:lineRule="auto"/>
        <w:ind w:firstLine="709"/>
        <w:jc w:val="center"/>
        <w:rPr>
          <w:rFonts w:ascii="Times New Roman" w:hAnsi="Times New Roman" w:eastAsia="Times New Roman" w:cs="Times New Roman"/>
          <w:color w:val="000000"/>
          <w:sz w:val="32"/>
          <w:szCs w:val="32"/>
          <w:lang w:eastAsia="ru-RU"/>
        </w:rPr>
      </w:pPr>
    </w:p>
    <w:p w14:paraId="7CA0760F">
      <w:pPr>
        <w:spacing w:after="0" w:line="240" w:lineRule="auto"/>
        <w:ind w:firstLine="709"/>
        <w:jc w:val="center"/>
        <w:rPr>
          <w:rFonts w:ascii="Times New Roman" w:hAnsi="Times New Roman" w:eastAsia="Times New Roman" w:cs="Times New Roman"/>
          <w:color w:val="000000"/>
          <w:sz w:val="32"/>
          <w:szCs w:val="32"/>
          <w:lang w:eastAsia="ru-RU"/>
        </w:rPr>
      </w:pPr>
    </w:p>
    <w:p w14:paraId="5C7AEA4A">
      <w:pPr>
        <w:spacing w:after="0" w:line="240" w:lineRule="auto"/>
        <w:ind w:firstLine="709"/>
        <w:jc w:val="center"/>
        <w:rPr>
          <w:rFonts w:ascii="Times New Roman" w:hAnsi="Times New Roman" w:eastAsia="Times New Roman" w:cs="Times New Roman"/>
          <w:color w:val="000000"/>
          <w:sz w:val="32"/>
          <w:szCs w:val="32"/>
          <w:lang w:eastAsia="ru-RU"/>
        </w:rPr>
      </w:pPr>
    </w:p>
    <w:p w14:paraId="22CA79A8">
      <w:pPr>
        <w:spacing w:after="0" w:line="240" w:lineRule="auto"/>
        <w:ind w:firstLine="709"/>
        <w:jc w:val="center"/>
        <w:rPr>
          <w:rFonts w:ascii="Times New Roman" w:hAnsi="Times New Roman" w:eastAsia="Times New Roman" w:cs="Times New Roman"/>
          <w:color w:val="000000"/>
          <w:sz w:val="28"/>
          <w:szCs w:val="20"/>
          <w:lang w:eastAsia="ru-RU"/>
        </w:rPr>
      </w:pPr>
    </w:p>
    <w:p w14:paraId="0BEF2CBB">
      <w:pPr>
        <w:spacing w:after="0" w:line="240" w:lineRule="auto"/>
        <w:ind w:firstLine="709"/>
        <w:jc w:val="center"/>
        <w:rPr>
          <w:rFonts w:ascii="Times New Roman" w:hAnsi="Times New Roman" w:eastAsia="Times New Roman" w:cs="Times New Roman"/>
          <w:color w:val="000000"/>
          <w:sz w:val="28"/>
          <w:szCs w:val="20"/>
          <w:lang w:eastAsia="ru-RU"/>
        </w:rPr>
      </w:pPr>
    </w:p>
    <w:p w14:paraId="2EF4A4F5">
      <w:pPr>
        <w:spacing w:after="0" w:line="240" w:lineRule="auto"/>
        <w:ind w:firstLine="709"/>
        <w:jc w:val="center"/>
        <w:rPr>
          <w:rFonts w:ascii="Times New Roman" w:hAnsi="Times New Roman" w:eastAsia="Times New Roman" w:cs="Times New Roman"/>
          <w:color w:val="000000"/>
          <w:sz w:val="28"/>
          <w:szCs w:val="20"/>
          <w:lang w:eastAsia="ru-RU"/>
        </w:rPr>
      </w:pPr>
    </w:p>
    <w:p w14:paraId="09BC5D5D">
      <w:pPr>
        <w:spacing w:after="0" w:line="240" w:lineRule="auto"/>
        <w:ind w:firstLine="709"/>
        <w:jc w:val="center"/>
        <w:rPr>
          <w:rFonts w:ascii="Times New Roman" w:hAnsi="Times New Roman" w:eastAsia="Times New Roman" w:cs="Times New Roman"/>
          <w:color w:val="000000"/>
          <w:sz w:val="28"/>
          <w:szCs w:val="20"/>
          <w:lang w:eastAsia="ru-RU"/>
        </w:rPr>
      </w:pPr>
    </w:p>
    <w:p w14:paraId="4BF6EDCF">
      <w:pPr>
        <w:spacing w:after="0" w:line="240" w:lineRule="auto"/>
        <w:ind w:firstLine="709"/>
        <w:jc w:val="center"/>
        <w:rPr>
          <w:rFonts w:ascii="Times New Roman" w:hAnsi="Times New Roman" w:eastAsia="Times New Roman" w:cs="Times New Roman"/>
          <w:color w:val="000000"/>
          <w:sz w:val="28"/>
          <w:szCs w:val="20"/>
          <w:lang w:eastAsia="ru-RU"/>
        </w:rPr>
      </w:pPr>
    </w:p>
    <w:p w14:paraId="6AB993E9">
      <w:pPr>
        <w:spacing w:after="0" w:line="240" w:lineRule="auto"/>
        <w:ind w:firstLine="709"/>
        <w:jc w:val="center"/>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8"/>
          <w:szCs w:val="20"/>
          <w:lang w:eastAsia="ru-RU"/>
        </w:rPr>
        <w:t>п</w:t>
      </w:r>
      <w:bookmarkStart w:id="0" w:name="_GoBack"/>
      <w:bookmarkEnd w:id="0"/>
      <w:r>
        <w:rPr>
          <w:rFonts w:hint="default" w:ascii="Times New Roman" w:hAnsi="Times New Roman" w:eastAsia="Times New Roman" w:cs="Times New Roman"/>
          <w:color w:val="000000"/>
          <w:sz w:val="28"/>
          <w:szCs w:val="20"/>
          <w:lang w:val="en-US" w:eastAsia="ru-RU"/>
        </w:rPr>
        <w:t>.Сибиряк</w:t>
      </w:r>
      <w:r>
        <w:rPr>
          <w:rFonts w:ascii="Times New Roman" w:hAnsi="Times New Roman" w:eastAsia="Times New Roman" w:cs="Times New Roman"/>
          <w:color w:val="000000"/>
          <w:sz w:val="28"/>
          <w:szCs w:val="20"/>
          <w:lang w:eastAsia="ru-RU"/>
        </w:rPr>
        <w:t xml:space="preserve"> 2023г</w:t>
      </w:r>
    </w:p>
    <w:p w14:paraId="76B860FA">
      <w:pPr>
        <w:spacing w:after="0" w:line="240" w:lineRule="auto"/>
        <w:ind w:firstLine="708"/>
        <w:jc w:val="both"/>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4"/>
          <w:szCs w:val="24"/>
          <w:lang w:eastAsia="ru-RU"/>
        </w:rPr>
        <w:t xml:space="preserve">          </w:t>
      </w:r>
      <w:r>
        <w:rPr>
          <w:rFonts w:ascii="Times New Roman" w:hAnsi="Times New Roman" w:eastAsia="Arial Unicode MS"/>
          <w:sz w:val="24"/>
          <w:szCs w:val="24"/>
          <w:lang w:bidi="ru-RU"/>
        </w:rPr>
        <w:t xml:space="preserve">Программа коррекционного курса «Ритмика»» для 1-9 классов разработана </w:t>
      </w:r>
      <w:r>
        <w:rPr>
          <w:rFonts w:ascii="Times New Roman" w:hAnsi="Times New Roman" w:eastAsia="Times New Roman" w:cs="Times New Roman"/>
          <w:sz w:val="24"/>
          <w:szCs w:val="24"/>
          <w:lang w:eastAsia="ru-RU"/>
        </w:rPr>
        <w:t>на основе Федеральной адаптированной основной общеобразовательной программы обучающихся с умственной отсталостью (интеллектуальными нарушениями), утверждена приказом Министерства просвещения РФ от 24.11.2022 г. № 1026.</w:t>
      </w:r>
    </w:p>
    <w:p w14:paraId="16258AB2">
      <w:pPr>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Разделы рабочей программы соответствуют требованиям пункта 2.9.5. Федерального государственного образовательного стандарта</w:t>
      </w:r>
      <w:r>
        <w:rPr>
          <w:rFonts w:ascii="Times New Roman" w:hAnsi="Times New Roman" w:eastAsia="Times New Roman" w:cs="Times New Roman"/>
          <w:b/>
          <w:sz w:val="24"/>
          <w:szCs w:val="24"/>
          <w:lang w:eastAsia="ru-RU"/>
        </w:rPr>
        <w:t xml:space="preserve"> </w:t>
      </w:r>
      <w:r>
        <w:rPr>
          <w:rFonts w:ascii="Times New Roman" w:hAnsi="Times New Roman" w:eastAsia="Times New Roman" w:cs="Times New Roman"/>
          <w:sz w:val="24"/>
          <w:szCs w:val="24"/>
          <w:lang w:eastAsia="ru-RU"/>
        </w:rPr>
        <w:t>образования обучающихся с умственной отсталостью (интеллектуальными нарушениями)</w:t>
      </w:r>
      <w:r>
        <w:rPr>
          <w:rFonts w:ascii="Times New Roman" w:hAnsi="Times New Roman" w:eastAsia="Times New Roman" w:cs="Times New Roman"/>
          <w:b/>
          <w:sz w:val="24"/>
          <w:szCs w:val="24"/>
          <w:lang w:eastAsia="ru-RU"/>
        </w:rPr>
        <w:t xml:space="preserve"> </w:t>
      </w:r>
      <w:r>
        <w:rPr>
          <w:rFonts w:ascii="Times New Roman" w:hAnsi="Times New Roman" w:eastAsia="Times New Roman" w:cs="Times New Roman"/>
          <w:sz w:val="24"/>
          <w:szCs w:val="24"/>
          <w:lang w:eastAsia="ru-RU"/>
        </w:rPr>
        <w:t xml:space="preserve">(утв. </w:t>
      </w:r>
      <w:r>
        <w:fldChar w:fldCharType="begin"/>
      </w:r>
      <w:r>
        <w:instrText xml:space="preserve"> HYPERLINK "https://www.garant.ru/products/ipo/prime/doc/70760670/" \l "0" </w:instrText>
      </w:r>
      <w:r>
        <w:fldChar w:fldCharType="separate"/>
      </w:r>
      <w:r>
        <w:rPr>
          <w:rFonts w:ascii="Times New Roman" w:hAnsi="Times New Roman" w:eastAsia="Times New Roman" w:cs="Times New Roman"/>
          <w:sz w:val="24"/>
          <w:szCs w:val="24"/>
          <w:lang w:eastAsia="ru-RU"/>
        </w:rPr>
        <w:t>приказом</w:t>
      </w:r>
      <w:r>
        <w:rPr>
          <w:rFonts w:ascii="Times New Roman" w:hAnsi="Times New Roman" w:eastAsia="Times New Roman" w:cs="Times New Roman"/>
          <w:sz w:val="24"/>
          <w:szCs w:val="24"/>
          <w:lang w:eastAsia="ru-RU"/>
        </w:rPr>
        <w:fldChar w:fldCharType="end"/>
      </w:r>
      <w:r>
        <w:rPr>
          <w:rFonts w:ascii="Times New Roman" w:hAnsi="Times New Roman" w:eastAsia="Times New Roman" w:cs="Times New Roman"/>
          <w:sz w:val="24"/>
          <w:szCs w:val="24"/>
          <w:lang w:eastAsia="ru-RU"/>
        </w:rPr>
        <w:t xml:space="preserve"> Министерства образования и науки РФ от 19 декабря 2014г. №1599)</w:t>
      </w:r>
    </w:p>
    <w:p w14:paraId="37171407">
      <w:pPr>
        <w:spacing w:after="0"/>
        <w:ind w:right="20" w:firstLine="708"/>
        <w:jc w:val="center"/>
        <w:rPr>
          <w:rFonts w:ascii="Times New Roman" w:hAnsi="Times New Roman" w:eastAsia="Times New Roman" w:cs="Times New Roman"/>
          <w:b/>
          <w:color w:val="000000"/>
          <w:sz w:val="24"/>
          <w:szCs w:val="24"/>
          <w:lang w:eastAsia="ru-RU"/>
        </w:rPr>
      </w:pPr>
      <w:r>
        <w:rPr>
          <w:rFonts w:ascii="Times New Roman" w:hAnsi="Times New Roman" w:eastAsia="Times New Roman" w:cs="Times New Roman"/>
          <w:sz w:val="24"/>
          <w:szCs w:val="24"/>
        </w:rPr>
        <w:t xml:space="preserve"> </w:t>
      </w:r>
      <w:r>
        <w:rPr>
          <w:rFonts w:ascii="Times New Roman" w:hAnsi="Times New Roman" w:eastAsia="Times New Roman" w:cs="Times New Roman"/>
          <w:b/>
          <w:color w:val="000000"/>
          <w:sz w:val="24"/>
          <w:szCs w:val="24"/>
          <w:lang w:eastAsia="ru-RU"/>
        </w:rPr>
        <w:t>Пояснительная записка</w:t>
      </w:r>
    </w:p>
    <w:p w14:paraId="34B6CA44">
      <w:pPr>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b/>
          <w:bCs/>
          <w:iCs/>
          <w:sz w:val="24"/>
          <w:szCs w:val="24"/>
        </w:rPr>
        <w:t xml:space="preserve">Целью программы </w:t>
      </w:r>
      <w:r>
        <w:rPr>
          <w:rFonts w:ascii="Times New Roman" w:hAnsi="Times New Roman" w:eastAsia="Times New Roman" w:cs="Times New Roman"/>
          <w:bCs/>
          <w:iCs/>
          <w:sz w:val="24"/>
          <w:szCs w:val="24"/>
        </w:rPr>
        <w:t>коррекционной работы является</w:t>
      </w:r>
      <w:r>
        <w:rPr>
          <w:rFonts w:ascii="Times New Roman" w:hAnsi="Times New Roman" w:eastAsia="Times New Roman" w:cs="Times New Roman"/>
          <w:b/>
          <w:bCs/>
          <w:i/>
          <w:iCs/>
          <w:sz w:val="24"/>
          <w:szCs w:val="24"/>
        </w:rPr>
        <w:t xml:space="preserve"> </w:t>
      </w:r>
      <w:r>
        <w:rPr>
          <w:rFonts w:ascii="Times New Roman" w:hAnsi="Times New Roman" w:eastAsia="Times New Roman" w:cs="Times New Roman"/>
          <w:sz w:val="24"/>
          <w:szCs w:val="24"/>
        </w:rPr>
        <w:t>создание системы комплексного психолого-педагогического</w:t>
      </w:r>
      <w:r>
        <w:rPr>
          <w:rFonts w:ascii="Times New Roman" w:hAnsi="Times New Roman" w:eastAsia="Times New Roman" w:cs="Times New Roman"/>
          <w:b/>
          <w:bCs/>
          <w:i/>
          <w:iCs/>
          <w:sz w:val="24"/>
          <w:szCs w:val="24"/>
        </w:rPr>
        <w:t xml:space="preserve"> </w:t>
      </w:r>
      <w:r>
        <w:rPr>
          <w:rFonts w:ascii="Times New Roman" w:hAnsi="Times New Roman" w:eastAsia="Times New Roman" w:cs="Times New Roman"/>
          <w:sz w:val="24"/>
          <w:szCs w:val="24"/>
        </w:rPr>
        <w:t>сопровождения процесса освоения АООП обучающимися с умственной отсталостью (интеллектуальными нарушениями), позволяющего учитывать их особые образовательные потребности на основе осуществления деятельностного и дифференцированного подхода в образовательном процессе.</w:t>
      </w:r>
    </w:p>
    <w:p w14:paraId="0656BE27">
      <w:pPr>
        <w:spacing w:after="0"/>
        <w:jc w:val="both"/>
        <w:rPr>
          <w:rFonts w:ascii="Times New Roman" w:hAnsi="Times New Roman" w:cs="Times New Roman"/>
          <w:sz w:val="24"/>
          <w:szCs w:val="24"/>
        </w:rPr>
      </w:pPr>
      <w:r>
        <w:rPr>
          <w:rFonts w:ascii="Times New Roman" w:hAnsi="Times New Roman" w:eastAsia="Times New Roman" w:cs="Times New Roman"/>
          <w:b/>
          <w:bCs/>
          <w:iCs/>
          <w:sz w:val="24"/>
          <w:szCs w:val="24"/>
        </w:rPr>
        <w:t>Задачи коррекционной работы</w:t>
      </w:r>
      <w:r>
        <w:rPr>
          <w:rFonts w:ascii="Times New Roman" w:hAnsi="Times New Roman" w:eastAsia="Times New Roman" w:cs="Times New Roman"/>
          <w:b/>
          <w:bCs/>
          <w:i/>
          <w:iCs/>
          <w:sz w:val="24"/>
          <w:szCs w:val="24"/>
        </w:rPr>
        <w:t>:</w:t>
      </w:r>
    </w:p>
    <w:p w14:paraId="69A9890F">
      <w:pPr>
        <w:tabs>
          <w:tab w:val="left" w:pos="852"/>
        </w:tabs>
        <w:spacing w:after="0" w:line="240" w:lineRule="auto"/>
        <w:jc w:val="both"/>
        <w:rPr>
          <w:rFonts w:ascii="Times New Roman" w:hAnsi="Times New Roman" w:eastAsia="Symbol" w:cs="Times New Roman"/>
          <w:sz w:val="24"/>
          <w:szCs w:val="24"/>
        </w:rPr>
      </w:pPr>
      <w:r>
        <w:rPr>
          <w:rFonts w:ascii="Times New Roman" w:hAnsi="Times New Roman" w:eastAsia="Times New Roman" w:cs="Times New Roman"/>
          <w:sz w:val="24"/>
          <w:szCs w:val="24"/>
        </w:rPr>
        <w:t>- Выявление особых образовательных потребностей обучающихся с умственной отсталостью (интеллектуальными нарушениями), обусловленных структурой и глубиной имеющихся у них нарушений, недостатками в физическом и психическом развитии;</w:t>
      </w:r>
    </w:p>
    <w:p w14:paraId="460C533B">
      <w:pPr>
        <w:tabs>
          <w:tab w:val="left" w:pos="852"/>
        </w:tabs>
        <w:spacing w:after="0" w:line="240" w:lineRule="auto"/>
        <w:jc w:val="both"/>
        <w:rPr>
          <w:rFonts w:ascii="Times New Roman" w:hAnsi="Times New Roman" w:eastAsia="Symbol" w:cs="Times New Roman"/>
          <w:sz w:val="24"/>
          <w:szCs w:val="24"/>
        </w:rPr>
      </w:pPr>
      <w:r>
        <w:rPr>
          <w:rFonts w:ascii="Times New Roman" w:hAnsi="Times New Roman" w:eastAsia="Times New Roman" w:cs="Times New Roman"/>
          <w:sz w:val="24"/>
          <w:szCs w:val="24"/>
        </w:rPr>
        <w:t>- Осуществление индивидуально ориентированной психолого-педагогической помощи детям с умственной отсталостью (интеллектуальными нарушениями) с учетом особенностей психофизического развития и индивидуальных возможностей обучающихся (в соответствии с рекомендациями психолого-медико-педагогической комиссии);</w:t>
      </w:r>
    </w:p>
    <w:p w14:paraId="3A03059F">
      <w:pPr>
        <w:tabs>
          <w:tab w:val="left" w:pos="852"/>
        </w:tabs>
        <w:spacing w:after="0" w:line="240" w:lineRule="auto"/>
        <w:jc w:val="both"/>
        <w:rPr>
          <w:rFonts w:ascii="Times New Roman" w:hAnsi="Times New Roman" w:eastAsia="Symbol" w:cs="Times New Roman"/>
          <w:sz w:val="24"/>
          <w:szCs w:val="24"/>
        </w:rPr>
      </w:pPr>
      <w:r>
        <w:rPr>
          <w:rFonts w:ascii="Times New Roman" w:hAnsi="Times New Roman" w:eastAsia="Times New Roman" w:cs="Times New Roman"/>
          <w:sz w:val="24"/>
          <w:szCs w:val="24"/>
        </w:rPr>
        <w:t>- Разработка и реализация индивидуальных учебных планов, организация индивидуальных и групповых занятий для детей с учетом индивидуальных и типологических особенностей психофизического развития и индивидуальных возможностей обучающихся;</w:t>
      </w:r>
    </w:p>
    <w:p w14:paraId="32C67B60">
      <w:pPr>
        <w:tabs>
          <w:tab w:val="left" w:pos="852"/>
        </w:tabs>
        <w:spacing w:after="0" w:line="240" w:lineRule="auto"/>
        <w:jc w:val="both"/>
        <w:rPr>
          <w:rFonts w:ascii="Times New Roman" w:hAnsi="Times New Roman" w:eastAsia="Symbol" w:cs="Times New Roman"/>
          <w:sz w:val="24"/>
          <w:szCs w:val="24"/>
        </w:rPr>
      </w:pPr>
      <w:r>
        <w:rPr>
          <w:rFonts w:ascii="Times New Roman" w:hAnsi="Times New Roman" w:eastAsia="Times New Roman" w:cs="Times New Roman"/>
          <w:sz w:val="24"/>
          <w:szCs w:val="24"/>
        </w:rPr>
        <w:t>- Реализация системы мероприятий по социальной адаптации обучающихся с умственной отсталостью (интеллектуальными нарушениями);</w:t>
      </w:r>
    </w:p>
    <w:p w14:paraId="414E7545">
      <w:pPr>
        <w:tabs>
          <w:tab w:val="left" w:pos="860"/>
        </w:tabs>
        <w:spacing w:after="0" w:line="240" w:lineRule="auto"/>
        <w:jc w:val="both"/>
        <w:rPr>
          <w:rFonts w:ascii="Times New Roman" w:hAnsi="Times New Roman" w:eastAsia="Symbol" w:cs="Times New Roman"/>
          <w:sz w:val="24"/>
          <w:szCs w:val="24"/>
        </w:rPr>
      </w:pPr>
      <w:r>
        <w:rPr>
          <w:rFonts w:ascii="Times New Roman" w:hAnsi="Times New Roman" w:eastAsia="Times New Roman" w:cs="Times New Roman"/>
          <w:sz w:val="24"/>
          <w:szCs w:val="24"/>
        </w:rPr>
        <w:t>- Оказание педагогам обучающихся с умственной отсталостью (интеллектуальными нарушениями) консультативной и методической помощи по социальным, правовым и другим вопросам, связанным с их воспитанием и обучением.</w:t>
      </w:r>
    </w:p>
    <w:p w14:paraId="11DF0137">
      <w:pPr>
        <w:tabs>
          <w:tab w:val="left" w:pos="847"/>
        </w:tabs>
        <w:spacing w:after="0" w:line="240" w:lineRule="auto"/>
        <w:jc w:val="both"/>
        <w:rPr>
          <w:rFonts w:ascii="Times New Roman" w:hAnsi="Times New Roman" w:eastAsia="Symbol" w:cs="Times New Roman"/>
          <w:sz w:val="24"/>
          <w:szCs w:val="24"/>
        </w:rPr>
      </w:pPr>
      <w:r>
        <w:rPr>
          <w:rFonts w:ascii="Times New Roman" w:hAnsi="Times New Roman" w:eastAsia="Times New Roman" w:cs="Times New Roman"/>
          <w:sz w:val="24"/>
          <w:szCs w:val="24"/>
        </w:rPr>
        <w:t>- Создание условий, способствующих успешному освоению обучающимися АООП</w:t>
      </w:r>
    </w:p>
    <w:p w14:paraId="0900A266">
      <w:pPr>
        <w:tabs>
          <w:tab w:val="left" w:pos="847"/>
        </w:tabs>
        <w:spacing w:after="0" w:line="240" w:lineRule="auto"/>
        <w:jc w:val="both"/>
        <w:rPr>
          <w:rFonts w:ascii="Times New Roman" w:hAnsi="Times New Roman" w:eastAsia="Times New Roman" w:cs="Times New Roman"/>
          <w:sz w:val="24"/>
          <w:szCs w:val="24"/>
        </w:rPr>
      </w:pPr>
    </w:p>
    <w:p w14:paraId="4CBACD10">
      <w:pPr>
        <w:spacing w:after="3"/>
        <w:ind w:left="862" w:right="697" w:hanging="10"/>
        <w:jc w:val="center"/>
        <w:rPr>
          <w:rFonts w:ascii="Times New Roman" w:hAnsi="Times New Roman" w:cs="Times New Roman"/>
          <w:i/>
          <w:color w:val="000000"/>
          <w:sz w:val="24"/>
          <w:szCs w:val="24"/>
        </w:rPr>
      </w:pPr>
      <w:r>
        <w:rPr>
          <w:rFonts w:ascii="Times New Roman" w:hAnsi="Times New Roman" w:cs="Times New Roman"/>
          <w:b/>
          <w:color w:val="000000"/>
          <w:sz w:val="24"/>
          <w:szCs w:val="24"/>
        </w:rPr>
        <w:t>Общая характеристика коррекционного- развивающего курса</w:t>
      </w:r>
    </w:p>
    <w:p w14:paraId="07D97577">
      <w:pPr>
        <w:pStyle w:val="6"/>
        <w:ind w:firstLine="708"/>
        <w:jc w:val="both"/>
        <w:rPr>
          <w:rFonts w:ascii="Times New Roman" w:hAnsi="Times New Roman" w:cs="Times New Roman"/>
          <w:sz w:val="24"/>
          <w:szCs w:val="24"/>
          <w:lang w:eastAsia="ru-RU"/>
        </w:rPr>
      </w:pPr>
      <w:r>
        <w:rPr>
          <w:rFonts w:ascii="Times New Roman" w:hAnsi="Times New Roman" w:cs="Times New Roman"/>
          <w:sz w:val="24"/>
          <w:szCs w:val="24"/>
          <w:lang w:eastAsia="ru-RU"/>
        </w:rPr>
        <w:t>Специфические средства воздействия, свойственные ритмике, способствуют общему развитию обучающихся с ОВЗ, исправлению недостатков физического развития, общей и речевой моторики, эмоционально-волевой сферы, воспитанию положительных качеств личности (дружелюбия, дисциплинированности, коллективизма), эстетическому воспитанию.</w:t>
      </w:r>
    </w:p>
    <w:p w14:paraId="3BEE3E15">
      <w:pPr>
        <w:pStyle w:val="6"/>
        <w:ind w:firstLine="708"/>
        <w:jc w:val="both"/>
        <w:rPr>
          <w:rFonts w:ascii="Times New Roman" w:hAnsi="Times New Roman" w:cs="Times New Roman"/>
          <w:sz w:val="24"/>
          <w:szCs w:val="24"/>
          <w:lang w:eastAsia="ru-RU"/>
        </w:rPr>
      </w:pPr>
      <w:r>
        <w:rPr>
          <w:rFonts w:ascii="Times New Roman" w:hAnsi="Times New Roman" w:cs="Times New Roman"/>
          <w:sz w:val="24"/>
          <w:szCs w:val="24"/>
          <w:lang w:eastAsia="ru-RU"/>
        </w:rPr>
        <w:t>Содержанием работы на уроках ритмики является музыкально-ритмическая деятельность обучающихся. Они учатся слушать музыку, выполнять под музыку разнообразные движения, петь, танцевать, играть на простейших музыкальных инструментах.</w:t>
      </w:r>
    </w:p>
    <w:p w14:paraId="00A10EA0">
      <w:pPr>
        <w:pStyle w:val="6"/>
        <w:ind w:firstLine="708"/>
        <w:jc w:val="both"/>
        <w:rPr>
          <w:rFonts w:ascii="Times New Roman" w:hAnsi="Times New Roman" w:cs="Times New Roman"/>
          <w:sz w:val="24"/>
          <w:szCs w:val="24"/>
          <w:lang w:eastAsia="ru-RU"/>
        </w:rPr>
      </w:pPr>
      <w:r>
        <w:rPr>
          <w:rFonts w:ascii="Times New Roman" w:hAnsi="Times New Roman" w:cs="Times New Roman"/>
          <w:sz w:val="24"/>
          <w:szCs w:val="24"/>
          <w:lang w:eastAsia="ru-RU"/>
        </w:rPr>
        <w:t>В процессе выполнения специальных упражнений под музыку (ходьба цепочкой или в колонне в соответствии с заданными направлениями, перестроения с образованием кругов, квадратов, «звездочек», «каруселей», движения к определенной цели и между предметами) осуществляется развитие представления обучающихся о пространстве и умения ориентироваться в нем.</w:t>
      </w:r>
    </w:p>
    <w:p w14:paraId="3628D167">
      <w:pPr>
        <w:pStyle w:val="6"/>
        <w:ind w:firstLine="708"/>
        <w:jc w:val="both"/>
        <w:rPr>
          <w:rFonts w:ascii="Times New Roman" w:hAnsi="Times New Roman" w:cs="Times New Roman"/>
          <w:sz w:val="24"/>
          <w:szCs w:val="24"/>
          <w:lang w:eastAsia="ru-RU"/>
        </w:rPr>
      </w:pPr>
      <w:r>
        <w:rPr>
          <w:rFonts w:ascii="Times New Roman" w:hAnsi="Times New Roman" w:cs="Times New Roman"/>
          <w:sz w:val="24"/>
          <w:szCs w:val="24"/>
          <w:lang w:eastAsia="ru-RU"/>
        </w:rPr>
        <w:t>Упражнения с предметами: обручами, мячами, шарами, лентами и т.д. – развивают ловкость, быстроту реакции, точность движений.</w:t>
      </w:r>
    </w:p>
    <w:p w14:paraId="4DF2789B">
      <w:pPr>
        <w:pStyle w:val="6"/>
        <w:ind w:firstLine="708"/>
        <w:jc w:val="both"/>
        <w:rPr>
          <w:rFonts w:ascii="Times New Roman" w:hAnsi="Times New Roman" w:cs="Times New Roman"/>
          <w:sz w:val="24"/>
          <w:szCs w:val="24"/>
          <w:lang w:eastAsia="ru-RU"/>
        </w:rPr>
      </w:pPr>
      <w:r>
        <w:rPr>
          <w:rFonts w:ascii="Times New Roman" w:hAnsi="Times New Roman" w:cs="Times New Roman"/>
          <w:sz w:val="24"/>
          <w:szCs w:val="24"/>
          <w:lang w:eastAsia="ru-RU"/>
        </w:rPr>
        <w:t>Упражнения с детскими музыкальными инструментами применяются для развития у обучающихся подвижности пальцев, умения ощущать напряжение и расслабление мышц, соблюдать ритмичность и координацию движений рук. Этот вид деятельности важен в связи с тем, что у обучающихся с ОВЗ часто наблюдается нарушение двигательных функций и мышечной силы пальцев рук. Скованность или вялость, отсутствие дифференцировки и точности движений мешают овладению навыками письма и трудовыми приемами. В то же время этот вид деятельности вызывает живой эмоциональный интерес у обучающихся, расширяет их знания, развивает слуховое восприятие.</w:t>
      </w:r>
    </w:p>
    <w:p w14:paraId="5A6DDF35">
      <w:pPr>
        <w:pStyle w:val="6"/>
        <w:ind w:firstLine="708"/>
        <w:jc w:val="both"/>
        <w:rPr>
          <w:rFonts w:ascii="Times New Roman" w:hAnsi="Times New Roman" w:cs="Times New Roman"/>
          <w:sz w:val="24"/>
          <w:szCs w:val="24"/>
          <w:lang w:eastAsia="ru-RU"/>
        </w:rPr>
      </w:pPr>
      <w:r>
        <w:rPr>
          <w:rFonts w:ascii="Times New Roman" w:hAnsi="Times New Roman" w:cs="Times New Roman"/>
          <w:sz w:val="24"/>
          <w:szCs w:val="24"/>
          <w:lang w:eastAsia="ru-RU"/>
        </w:rPr>
        <w:t>Движения под музыку дают возможность воспринимать и оценивать ее характер (веселая, грустная), развивают способность переживать содержание музыкального образа. В свою очередь, эмоциональная насыщенность музыки позволяет разнообразить приемы движений и характер упражнений.</w:t>
      </w:r>
    </w:p>
    <w:p w14:paraId="4E8A248F">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Движения под музыку не только оказывают коррекционное воздействие на физическое развитие, но и создают благоприятную основу для совершенствования таких психических функции, как мышление, память, внимание, восприятие. Организующее начало музыки, ее ритмическая структура, динамическая окрашенность, темповые изменения вызывают постоянную концентрацию внимания, запоминание условий выполнения упражнений, быструю реакцию на смену музыкальных фраз.</w:t>
      </w:r>
    </w:p>
    <w:p w14:paraId="18961AD6">
      <w:pPr>
        <w:pStyle w:val="6"/>
        <w:ind w:firstLine="708"/>
        <w:jc w:val="both"/>
        <w:rPr>
          <w:rFonts w:ascii="Times New Roman" w:hAnsi="Times New Roman" w:cs="Times New Roman"/>
          <w:sz w:val="24"/>
          <w:szCs w:val="24"/>
          <w:lang w:eastAsia="ru-RU"/>
        </w:rPr>
      </w:pPr>
      <w:r>
        <w:rPr>
          <w:rFonts w:ascii="Times New Roman" w:hAnsi="Times New Roman" w:cs="Times New Roman"/>
          <w:sz w:val="24"/>
          <w:szCs w:val="24"/>
          <w:lang w:eastAsia="ru-RU"/>
        </w:rPr>
        <w:t>Задания на самостоятельный выбор движений, соответствующих характеру мелодии, развивают у обучающихся активность и воображение, координацию и выразительность движений.</w:t>
      </w:r>
    </w:p>
    <w:p w14:paraId="49F95B9F">
      <w:pPr>
        <w:pStyle w:val="6"/>
        <w:ind w:firstLine="708"/>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Занятия ритмикой эффективны для воспитания положительных качеств личности. Выполняя упражнения на пространственные построения, разучивая парные танцы и пляски, двигаясь в хороводе, обучающиеся приобретают навыки организованных действий, дисциплинированности, учатся вежливо общаться друг с другом. </w:t>
      </w:r>
      <w:r>
        <w:rPr>
          <w:rFonts w:ascii="Times New Roman" w:hAnsi="Times New Roman" w:eastAsia="Times New Roman" w:cs="Times New Roman"/>
          <w:color w:val="000000"/>
          <w:sz w:val="24"/>
          <w:szCs w:val="24"/>
          <w:lang w:eastAsia="ru-RU"/>
        </w:rPr>
        <w:t>Рабочая программа по ритмике состоит из следующих разделов:</w:t>
      </w:r>
    </w:p>
    <w:p w14:paraId="2E27BE48">
      <w:pPr>
        <w:numPr>
          <w:ilvl w:val="0"/>
          <w:numId w:val="1"/>
        </w:numPr>
        <w:spacing w:before="100" w:beforeAutospacing="1" w:after="100" w:afterAutospacing="1"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Упражнения на ориентировку в пространстве</w:t>
      </w:r>
    </w:p>
    <w:p w14:paraId="2AEA5CB3">
      <w:pPr>
        <w:numPr>
          <w:ilvl w:val="0"/>
          <w:numId w:val="1"/>
        </w:numPr>
        <w:spacing w:before="100" w:beforeAutospacing="1" w:after="100" w:afterAutospacing="1"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Ритмико-гимнастические упражнения</w:t>
      </w:r>
    </w:p>
    <w:p w14:paraId="4B320366">
      <w:pPr>
        <w:numPr>
          <w:ilvl w:val="0"/>
          <w:numId w:val="1"/>
        </w:numPr>
        <w:spacing w:after="0" w:line="240" w:lineRule="auto"/>
        <w:ind w:left="714" w:hanging="357"/>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Упражнения с детскими музыкальными инструментами</w:t>
      </w:r>
    </w:p>
    <w:p w14:paraId="7FD00437">
      <w:pPr>
        <w:numPr>
          <w:ilvl w:val="0"/>
          <w:numId w:val="1"/>
        </w:numPr>
        <w:spacing w:before="100" w:beforeAutospacing="1" w:after="100" w:afterAutospacing="1"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Игры под музыку</w:t>
      </w:r>
    </w:p>
    <w:p w14:paraId="0271E640">
      <w:pPr>
        <w:numPr>
          <w:ilvl w:val="0"/>
          <w:numId w:val="1"/>
        </w:numPr>
        <w:spacing w:before="100" w:beforeAutospacing="1" w:after="100" w:afterAutospacing="1" w:line="240" w:lineRule="auto"/>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Танцевальные упражнения</w:t>
      </w:r>
    </w:p>
    <w:p w14:paraId="53856ADB">
      <w:pPr>
        <w:spacing w:after="0" w:line="36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bCs/>
          <w:sz w:val="24"/>
          <w:szCs w:val="24"/>
        </w:rPr>
        <w:t xml:space="preserve">Описание места </w:t>
      </w:r>
      <w:r>
        <w:rPr>
          <w:rFonts w:ascii="Times New Roman" w:hAnsi="Times New Roman" w:eastAsia="Times New Roman" w:cs="Times New Roman"/>
          <w:b/>
          <w:sz w:val="24"/>
          <w:szCs w:val="24"/>
          <w:lang w:eastAsia="ru-RU"/>
        </w:rPr>
        <w:t>коррекционно - развивающего курса</w:t>
      </w:r>
    </w:p>
    <w:p w14:paraId="04512E92">
      <w:pPr>
        <w:spacing w:after="0" w:line="36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 xml:space="preserve">«Ритмика»  </w:t>
      </w:r>
      <w:r>
        <w:rPr>
          <w:rFonts w:ascii="Times New Roman" w:hAnsi="Times New Roman" w:eastAsia="Times New Roman" w:cs="Times New Roman"/>
          <w:b/>
          <w:bCs/>
          <w:sz w:val="24"/>
          <w:szCs w:val="24"/>
        </w:rPr>
        <w:t>в учебном плане</w:t>
      </w:r>
    </w:p>
    <w:p w14:paraId="0C6C12E3">
      <w:pPr>
        <w:spacing w:after="0"/>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На основании учебного плана </w:t>
      </w:r>
      <w:r>
        <w:rPr>
          <w:rFonts w:ascii="Times New Roman" w:hAnsi="Times New Roman" w:eastAsia="Times New Roman" w:cs="Times New Roman"/>
          <w:color w:val="000000"/>
          <w:sz w:val="24"/>
          <w:szCs w:val="24"/>
          <w:lang w:eastAsia="ru-RU"/>
        </w:rPr>
        <w:t>АООП</w:t>
      </w:r>
      <w:r>
        <w:rPr>
          <w:rFonts w:ascii="Times New Roman" w:hAnsi="Times New Roman" w:eastAsia="Times New Roman" w:cs="Times New Roman"/>
          <w:bCs/>
          <w:sz w:val="24"/>
          <w:szCs w:val="24"/>
          <w:lang w:eastAsia="ru-RU"/>
        </w:rPr>
        <w:t xml:space="preserve"> обучающихся с умственной отсталостью (интеллектуальными нарушениями) </w:t>
      </w:r>
      <w:r>
        <w:rPr>
          <w:rFonts w:ascii="Times New Roman" w:hAnsi="Times New Roman" w:eastAsia="Calibri" w:cs="Times New Roman"/>
          <w:sz w:val="24"/>
          <w:szCs w:val="24"/>
        </w:rPr>
        <w:t>МОУ «Афанасьевская СОШ» из коррекционно – развивающей области на ритмику  в 1-9 классах отводится 1 час в неделю.</w:t>
      </w:r>
    </w:p>
    <w:p w14:paraId="4BE8763E">
      <w:pPr>
        <w:spacing w:after="0"/>
        <w:jc w:val="center"/>
        <w:rPr>
          <w:rFonts w:ascii="Times New Roman" w:hAnsi="Times New Roman" w:cs="Times New Roman"/>
          <w:b/>
          <w:sz w:val="24"/>
          <w:szCs w:val="24"/>
        </w:rPr>
      </w:pPr>
    </w:p>
    <w:p w14:paraId="108CE684">
      <w:pPr>
        <w:spacing w:after="0"/>
        <w:jc w:val="center"/>
        <w:rPr>
          <w:rFonts w:ascii="Times New Roman" w:hAnsi="Times New Roman" w:eastAsia="Times New Roman" w:cs="Times New Roman"/>
          <w:b/>
          <w:bCs/>
          <w:sz w:val="24"/>
          <w:szCs w:val="24"/>
        </w:rPr>
      </w:pPr>
      <w:r>
        <w:rPr>
          <w:rFonts w:ascii="Times New Roman" w:hAnsi="Times New Roman" w:cs="Times New Roman"/>
          <w:b/>
          <w:sz w:val="24"/>
          <w:szCs w:val="24"/>
        </w:rPr>
        <w:t>Планируемые результаты освоения содержания коррекционного курса</w:t>
      </w:r>
      <w:r>
        <w:rPr>
          <w:rFonts w:ascii="Times New Roman" w:hAnsi="Times New Roman" w:cs="Times New Roman"/>
          <w:b/>
          <w:spacing w:val="-2"/>
          <w:sz w:val="24"/>
          <w:szCs w:val="24"/>
        </w:rPr>
        <w:t xml:space="preserve"> </w:t>
      </w:r>
      <w:r>
        <w:rPr>
          <w:rFonts w:ascii="Times New Roman" w:hAnsi="Times New Roman" w:cs="Times New Roman"/>
          <w:b/>
          <w:sz w:val="24"/>
          <w:szCs w:val="24"/>
        </w:rPr>
        <w:t>«Ритмика»</w:t>
      </w:r>
    </w:p>
    <w:p w14:paraId="69F2364D">
      <w:pPr>
        <w:spacing w:after="0"/>
        <w:jc w:val="center"/>
        <w:rPr>
          <w:rFonts w:ascii="Times New Roman" w:hAnsi="Times New Roman" w:eastAsia="Times New Roman" w:cs="Times New Roman"/>
          <w:sz w:val="24"/>
          <w:szCs w:val="24"/>
        </w:rPr>
      </w:pPr>
      <w:r>
        <w:rPr>
          <w:rFonts w:ascii="Times New Roman" w:hAnsi="Times New Roman" w:eastAsia="Times New Roman" w:cs="Times New Roman"/>
          <w:b/>
          <w:bCs/>
          <w:sz w:val="24"/>
          <w:szCs w:val="24"/>
        </w:rPr>
        <w:t xml:space="preserve">Личностные результаты </w:t>
      </w:r>
      <w:r>
        <w:rPr>
          <w:rFonts w:ascii="Times New Roman" w:hAnsi="Times New Roman" w:eastAsia="Times New Roman" w:cs="Times New Roman"/>
          <w:sz w:val="24"/>
          <w:szCs w:val="24"/>
        </w:rPr>
        <w:t>освоения АООП образования включают индивидуально-личностные качества и социальные</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(жизненные) компетенции обучающегося, социально значимые ценностные установки. К личностным результатам освоения АООП относятся:</w:t>
      </w:r>
    </w:p>
    <w:p w14:paraId="62AA490C">
      <w:pPr>
        <w:spacing w:after="0"/>
        <w:ind w:firstLine="284"/>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 осознание себя как гражданина России; формирование чувства гордости за свою Родину;</w:t>
      </w:r>
    </w:p>
    <w:p w14:paraId="07835937">
      <w:pPr>
        <w:spacing w:after="0"/>
        <w:ind w:firstLine="284"/>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2) формирование уважительного отношения к иному мнению, истории и культуре других народов;</w:t>
      </w:r>
    </w:p>
    <w:p w14:paraId="538CFC1D">
      <w:pPr>
        <w:spacing w:after="0"/>
        <w:ind w:firstLine="284"/>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3) развитие адекватных представлений о собственных возможностях, о насущно необходимом жизнеобеспечении;</w:t>
      </w:r>
    </w:p>
    <w:p w14:paraId="36718F14">
      <w:pPr>
        <w:spacing w:after="0"/>
        <w:ind w:firstLine="284"/>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4) овладение начальными навыками адаптации в динамично изменяющемся и развивающемся мире;</w:t>
      </w:r>
    </w:p>
    <w:p w14:paraId="131CC1E2">
      <w:pPr>
        <w:spacing w:after="0"/>
        <w:ind w:firstLine="284"/>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5) овладение социально-бытовыми умениями, используемыми в повседневной жизни;</w:t>
      </w:r>
    </w:p>
    <w:p w14:paraId="56D057A2">
      <w:pPr>
        <w:spacing w:after="0"/>
        <w:ind w:firstLine="284"/>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6) владение навыками коммуникации и принятыми нормами социального взаимодействия;</w:t>
      </w:r>
    </w:p>
    <w:p w14:paraId="5F06A0D3">
      <w:pPr>
        <w:spacing w:after="0"/>
        <w:ind w:firstLine="284"/>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7) способность к осмыслению социального окружения, своего места в нем, принятие соответствующих возрасту ценностей и социальных ролей;</w:t>
      </w:r>
    </w:p>
    <w:p w14:paraId="67C5E333">
      <w:pPr>
        <w:spacing w:after="0"/>
        <w:ind w:firstLine="284"/>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8) принятие и освоение социальной роли обучающегося, формирование и развитие социально значимых мотивов учебной деятельности;</w:t>
      </w:r>
    </w:p>
    <w:p w14:paraId="10C95E2B">
      <w:pPr>
        <w:spacing w:after="0"/>
        <w:ind w:firstLine="284"/>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9) развитие навыков сотрудничества с взрослыми и сверстниками в разных социальных ситуациях;</w:t>
      </w:r>
    </w:p>
    <w:p w14:paraId="4797AAD7">
      <w:pPr>
        <w:spacing w:after="0"/>
        <w:ind w:firstLine="284"/>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10) формирование эстетических потребностей, ценностей и чувств;</w:t>
      </w:r>
    </w:p>
    <w:p w14:paraId="1AA17AC9">
      <w:pPr>
        <w:spacing w:after="0"/>
        <w:ind w:firstLine="284"/>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11) развитие этических чувств, доброжелательности и эмоционально-нравственной отзывчивости, понимания и сопереживания чувствам других людей;</w:t>
      </w:r>
    </w:p>
    <w:p w14:paraId="07A55AF5">
      <w:pPr>
        <w:spacing w:after="0"/>
        <w:ind w:firstLine="284"/>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12)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14:paraId="3F42EA6B">
      <w:pPr>
        <w:spacing w:after="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13) формирование готовности к самостоятельной жизни</w:t>
      </w:r>
    </w:p>
    <w:p w14:paraId="708DBA27">
      <w:pPr>
        <w:spacing w:after="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r>
        <w:rPr>
          <w:rFonts w:ascii="Times New Roman" w:hAnsi="Times New Roman" w:eastAsia="Times New Roman" w:cs="Times New Roman"/>
          <w:b/>
          <w:bCs/>
          <w:i/>
          <w:iCs/>
          <w:sz w:val="24"/>
          <w:szCs w:val="24"/>
        </w:rPr>
        <w:t xml:space="preserve">Предметные результаты </w:t>
      </w:r>
      <w:r>
        <w:rPr>
          <w:rFonts w:ascii="Times New Roman" w:hAnsi="Times New Roman" w:eastAsia="Times New Roman" w:cs="Times New Roman"/>
          <w:sz w:val="24"/>
          <w:szCs w:val="24"/>
        </w:rPr>
        <w:t>освоения АООП образования включают освоенные обучающимися знания и умения,</w:t>
      </w:r>
      <w:r>
        <w:rPr>
          <w:rFonts w:ascii="Times New Roman" w:hAnsi="Times New Roman" w:eastAsia="Times New Roman" w:cs="Times New Roman"/>
          <w:b/>
          <w:bCs/>
          <w:i/>
          <w:iCs/>
          <w:sz w:val="24"/>
          <w:szCs w:val="24"/>
        </w:rPr>
        <w:t xml:space="preserve"> </w:t>
      </w:r>
      <w:r>
        <w:rPr>
          <w:rFonts w:ascii="Times New Roman" w:hAnsi="Times New Roman" w:eastAsia="Times New Roman" w:cs="Times New Roman"/>
          <w:sz w:val="24"/>
          <w:szCs w:val="24"/>
        </w:rPr>
        <w:t>специфичные для каждой предметной области, готовность их применения. Предметные результаты обучающихся с легкой умственной отсталостью (интеллектуальными нарушениями) не являются основным критерием при принятии решения о переводе обучающегося в следующий класс, но рассматриваются как одна из составляющих при оценке итоговых достижений.</w:t>
      </w:r>
    </w:p>
    <w:p w14:paraId="75B5FDCB">
      <w:pPr>
        <w:spacing w:after="0"/>
        <w:ind w:left="142" w:right="120" w:firstLine="709"/>
        <w:jc w:val="both"/>
        <w:rPr>
          <w:rFonts w:ascii="Times New Roman" w:hAnsi="Times New Roman" w:cs="Times New Roman"/>
          <w:sz w:val="24"/>
          <w:szCs w:val="24"/>
        </w:rPr>
      </w:pPr>
      <w:r>
        <w:rPr>
          <w:rFonts w:ascii="Times New Roman" w:hAnsi="Times New Roman" w:eastAsia="Times New Roman" w:cs="Times New Roman"/>
          <w:sz w:val="24"/>
          <w:szCs w:val="24"/>
        </w:rPr>
        <w:t xml:space="preserve">АООП определяет два уровня овладения предметными результатами: </w:t>
      </w:r>
      <w:r>
        <w:rPr>
          <w:rFonts w:ascii="Times New Roman" w:hAnsi="Times New Roman" w:eastAsia="Times New Roman" w:cs="Times New Roman"/>
          <w:b/>
          <w:bCs/>
          <w:i/>
          <w:iCs/>
          <w:sz w:val="24"/>
          <w:szCs w:val="24"/>
        </w:rPr>
        <w:t>минимальный и достаточный.</w:t>
      </w:r>
      <w:r>
        <w:rPr>
          <w:rFonts w:ascii="Times New Roman" w:hAnsi="Times New Roman" w:eastAsia="Times New Roman" w:cs="Times New Roman"/>
          <w:sz w:val="24"/>
          <w:szCs w:val="24"/>
        </w:rPr>
        <w:t xml:space="preserve"> Минимальный уровень является обязательным для всех обучающихся с умственной отсталостью (интеллектуальными нарушениями). Вместе с тем, отсутствие достижения этого уровня отдельными обучающимися по отдельным предметам не является препятствием к получению ими образования по этому варианту программы.</w:t>
      </w:r>
    </w:p>
    <w:p w14:paraId="41B4F955">
      <w:pPr>
        <w:autoSpaceDE w:val="0"/>
        <w:adjustRightInd w:val="0"/>
        <w:spacing w:after="0" w:line="240" w:lineRule="auto"/>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Предметными результатами изучения курса «Ритмика» является  формирование следующих умений:</w:t>
      </w:r>
    </w:p>
    <w:tbl>
      <w:tblPr>
        <w:tblStyle w:val="5"/>
        <w:tblW w:w="90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3468"/>
        <w:gridCol w:w="3626"/>
      </w:tblGrid>
      <w:tr w14:paraId="79E4C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2" w:type="dxa"/>
          </w:tcPr>
          <w:p w14:paraId="555D49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Ритмика </w:t>
            </w:r>
          </w:p>
        </w:tc>
        <w:tc>
          <w:tcPr>
            <w:tcW w:w="3468" w:type="dxa"/>
            <w:tcBorders>
              <w:right w:val="single" w:color="auto" w:sz="8" w:space="0"/>
            </w:tcBorders>
            <w:vAlign w:val="bottom"/>
          </w:tcPr>
          <w:p w14:paraId="62BF7603">
            <w:pPr>
              <w:spacing w:after="0" w:line="263" w:lineRule="exact"/>
              <w:ind w:left="860"/>
              <w:jc w:val="both"/>
              <w:rPr>
                <w:rFonts w:ascii="Times New Roman" w:hAnsi="Times New Roman" w:cs="Times New Roman"/>
                <w:sz w:val="24"/>
                <w:szCs w:val="24"/>
              </w:rPr>
            </w:pPr>
            <w:r>
              <w:rPr>
                <w:rFonts w:ascii="Times New Roman" w:hAnsi="Times New Roman" w:eastAsia="Times New Roman" w:cs="Times New Roman"/>
                <w:b/>
                <w:bCs/>
                <w:sz w:val="24"/>
                <w:szCs w:val="24"/>
              </w:rPr>
              <w:t>Минимальный уровень</w:t>
            </w:r>
          </w:p>
        </w:tc>
        <w:tc>
          <w:tcPr>
            <w:tcW w:w="3626" w:type="dxa"/>
            <w:tcBorders>
              <w:right w:val="single" w:color="auto" w:sz="8" w:space="0"/>
            </w:tcBorders>
            <w:vAlign w:val="bottom"/>
          </w:tcPr>
          <w:p w14:paraId="494A0508">
            <w:pPr>
              <w:spacing w:after="0" w:line="263" w:lineRule="exact"/>
              <w:ind w:left="61"/>
              <w:jc w:val="both"/>
              <w:rPr>
                <w:rFonts w:ascii="Times New Roman" w:hAnsi="Times New Roman" w:cs="Times New Roman"/>
                <w:sz w:val="24"/>
                <w:szCs w:val="24"/>
              </w:rPr>
            </w:pPr>
            <w:r>
              <w:rPr>
                <w:rFonts w:ascii="Times New Roman" w:hAnsi="Times New Roman" w:eastAsia="Times New Roman" w:cs="Times New Roman"/>
                <w:b/>
                <w:bCs/>
                <w:sz w:val="24"/>
                <w:szCs w:val="24"/>
              </w:rPr>
              <w:t>Достаточный уровень</w:t>
            </w:r>
          </w:p>
        </w:tc>
      </w:tr>
      <w:tr w14:paraId="4FA13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2" w:type="dxa"/>
          </w:tcPr>
          <w:p w14:paraId="6E8DEA14">
            <w:pPr>
              <w:spacing w:after="0" w:line="240" w:lineRule="auto"/>
              <w:jc w:val="both"/>
              <w:rPr>
                <w:rFonts w:ascii="Times New Roman" w:hAnsi="Times New Roman" w:cs="Times New Roman"/>
                <w:sz w:val="24"/>
                <w:szCs w:val="24"/>
              </w:rPr>
            </w:pPr>
          </w:p>
        </w:tc>
        <w:tc>
          <w:tcPr>
            <w:tcW w:w="3468" w:type="dxa"/>
            <w:tcBorders>
              <w:right w:val="single" w:color="auto" w:sz="8" w:space="0"/>
            </w:tcBorders>
            <w:vAlign w:val="bottom"/>
          </w:tcPr>
          <w:p w14:paraId="52248F01">
            <w:pPr>
              <w:pStyle w:val="6"/>
              <w:rPr>
                <w:rFonts w:ascii="Times New Roman" w:hAnsi="Times New Roman" w:cs="Times New Roman"/>
                <w:sz w:val="24"/>
                <w:szCs w:val="24"/>
              </w:rPr>
            </w:pPr>
            <w:r>
              <w:rPr>
                <w:rFonts w:ascii="Times New Roman" w:hAnsi="Times New Roman" w:cs="Times New Roman"/>
                <w:sz w:val="24"/>
                <w:szCs w:val="24"/>
              </w:rPr>
              <w:t xml:space="preserve">-знать  термины, определяющие характер музыки;  термины, связанные с различными перестроениями; </w:t>
            </w:r>
          </w:p>
          <w:p w14:paraId="4385993E">
            <w:pPr>
              <w:pStyle w:val="6"/>
              <w:rPr>
                <w:rFonts w:ascii="Times New Roman" w:hAnsi="Times New Roman" w:cs="Times New Roman"/>
                <w:sz w:val="24"/>
                <w:szCs w:val="24"/>
              </w:rPr>
            </w:pPr>
            <w:r>
              <w:rPr>
                <w:rFonts w:ascii="Times New Roman" w:hAnsi="Times New Roman" w:cs="Times New Roman"/>
                <w:sz w:val="24"/>
                <w:szCs w:val="24"/>
              </w:rPr>
              <w:t xml:space="preserve"> -название  различных  новых  элементов  танца  и  танцевальных шагов. </w:t>
            </w:r>
          </w:p>
          <w:p w14:paraId="1F18087D">
            <w:pPr>
              <w:pStyle w:val="6"/>
              <w:rPr>
                <w:rFonts w:ascii="Times New Roman" w:hAnsi="Times New Roman" w:cs="Times New Roman"/>
                <w:sz w:val="24"/>
                <w:szCs w:val="24"/>
              </w:rPr>
            </w:pPr>
            <w:r>
              <w:rPr>
                <w:rFonts w:ascii="Times New Roman" w:hAnsi="Times New Roman" w:cs="Times New Roman"/>
                <w:sz w:val="24"/>
                <w:szCs w:val="24"/>
              </w:rPr>
              <w:t>-Уметь: начать  и  закончить  движения  одновременно  с  началом  и  окончанием музыкальной фразы; ритмично  и  четко  выполнять  гимнастические  упражнения  с предметами  и  без  них  под  музыку;  передавать  движением  или  на  инструменте  сильную  и  слабую доли такта;  свободно двигаться  под музыку различного характера;   --участвовать в исполнении разученных плясок и танцев.</w:t>
            </w:r>
          </w:p>
        </w:tc>
        <w:tc>
          <w:tcPr>
            <w:tcW w:w="3626" w:type="dxa"/>
            <w:tcBorders>
              <w:right w:val="single" w:color="auto" w:sz="8" w:space="0"/>
            </w:tcBorders>
            <w:vAlign w:val="bottom"/>
          </w:tcPr>
          <w:p w14:paraId="5D3A7D1D">
            <w:pPr>
              <w:pStyle w:val="6"/>
              <w:rPr>
                <w:rFonts w:ascii="Times New Roman" w:hAnsi="Times New Roman" w:cs="Times New Roman"/>
                <w:sz w:val="24"/>
                <w:szCs w:val="24"/>
              </w:rPr>
            </w:pPr>
            <w:r>
              <w:rPr>
                <w:rFonts w:ascii="Times New Roman" w:hAnsi="Times New Roman" w:cs="Times New Roman"/>
                <w:sz w:val="24"/>
                <w:szCs w:val="24"/>
              </w:rPr>
              <w:t xml:space="preserve">-отражать изменение движения:  любые изменения в характере, темпе, регистре звучания музыки; </w:t>
            </w:r>
          </w:p>
          <w:p w14:paraId="6A6CC659">
            <w:pPr>
              <w:pStyle w:val="6"/>
              <w:rPr>
                <w:rFonts w:ascii="Times New Roman" w:hAnsi="Times New Roman" w:cs="Times New Roman"/>
                <w:sz w:val="24"/>
                <w:szCs w:val="24"/>
              </w:rPr>
            </w:pPr>
            <w:r>
              <w:rPr>
                <w:rFonts w:ascii="Times New Roman" w:hAnsi="Times New Roman" w:cs="Times New Roman"/>
                <w:sz w:val="24"/>
                <w:szCs w:val="24"/>
              </w:rPr>
              <w:sym w:font="Symbol" w:char="F02D"/>
            </w:r>
            <w:r>
              <w:rPr>
                <w:rFonts w:ascii="Times New Roman" w:hAnsi="Times New Roman" w:cs="Times New Roman"/>
                <w:sz w:val="24"/>
                <w:szCs w:val="24"/>
              </w:rPr>
              <w:t xml:space="preserve"> передавать на различных звучащих инструментах ритмический рисунок любых знакомых песен и музыкальных пьес; </w:t>
            </w:r>
          </w:p>
          <w:p w14:paraId="74D29950">
            <w:pPr>
              <w:pStyle w:val="6"/>
              <w:rPr>
                <w:rFonts w:ascii="Times New Roman" w:hAnsi="Times New Roman" w:cs="Times New Roman"/>
                <w:sz w:val="24"/>
                <w:szCs w:val="24"/>
              </w:rPr>
            </w:pPr>
            <w:r>
              <w:rPr>
                <w:rFonts w:ascii="Times New Roman" w:hAnsi="Times New Roman" w:cs="Times New Roman"/>
                <w:sz w:val="24"/>
                <w:szCs w:val="24"/>
              </w:rPr>
              <w:sym w:font="Symbol" w:char="F02D"/>
            </w:r>
            <w:r>
              <w:rPr>
                <w:rFonts w:ascii="Times New Roman" w:hAnsi="Times New Roman" w:cs="Times New Roman"/>
                <w:sz w:val="24"/>
                <w:szCs w:val="24"/>
              </w:rPr>
              <w:t xml:space="preserve"> участвовать в исполнении разученных плясок и танцев;</w:t>
            </w:r>
          </w:p>
          <w:p w14:paraId="0D955F34">
            <w:pPr>
              <w:pStyle w:val="6"/>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sym w:font="Symbol" w:char="F02D"/>
            </w:r>
            <w:r>
              <w:rPr>
                <w:rFonts w:ascii="Times New Roman" w:hAnsi="Times New Roman" w:cs="Times New Roman"/>
                <w:sz w:val="24"/>
                <w:szCs w:val="24"/>
              </w:rPr>
              <w:t xml:space="preserve"> участвовать в инсценировке песен, в сценических изображениях музыкальных сказок;</w:t>
            </w:r>
          </w:p>
          <w:p w14:paraId="2A58DD93">
            <w:pPr>
              <w:pStyle w:val="6"/>
              <w:rPr>
                <w:rFonts w:ascii="Times New Roman" w:hAnsi="Times New Roman" w:cs="Times New Roman"/>
                <w:b/>
                <w:sz w:val="24"/>
                <w:szCs w:val="24"/>
              </w:rPr>
            </w:pPr>
            <w:r>
              <w:rPr>
                <w:rFonts w:ascii="Times New Roman" w:hAnsi="Times New Roman" w:cs="Times New Roman"/>
                <w:sz w:val="24"/>
                <w:szCs w:val="24"/>
              </w:rPr>
              <w:t xml:space="preserve"> </w:t>
            </w:r>
            <w:r>
              <w:rPr>
                <w:rFonts w:ascii="Times New Roman" w:hAnsi="Times New Roman" w:cs="Times New Roman"/>
                <w:sz w:val="24"/>
                <w:szCs w:val="24"/>
              </w:rPr>
              <w:sym w:font="Symbol" w:char="F02D"/>
            </w:r>
            <w:r>
              <w:rPr>
                <w:rFonts w:ascii="Times New Roman" w:hAnsi="Times New Roman" w:cs="Times New Roman"/>
                <w:sz w:val="24"/>
                <w:szCs w:val="24"/>
              </w:rPr>
              <w:t xml:space="preserve"> выполнять любые гимнастические упражнения с предметами и без них под музыку различного характера и темпа</w:t>
            </w:r>
            <w:r>
              <w:t>.</w:t>
            </w:r>
          </w:p>
          <w:p w14:paraId="5405A8C4">
            <w:pPr>
              <w:spacing w:after="0" w:line="263" w:lineRule="exact"/>
              <w:rPr>
                <w:rFonts w:ascii="Times New Roman" w:hAnsi="Times New Roman" w:eastAsia="Times New Roman" w:cs="Times New Roman"/>
                <w:b/>
                <w:bCs/>
                <w:sz w:val="24"/>
                <w:szCs w:val="24"/>
              </w:rPr>
            </w:pPr>
          </w:p>
        </w:tc>
      </w:tr>
    </w:tbl>
    <w:p w14:paraId="4E90DC12">
      <w:pPr>
        <w:pStyle w:val="6"/>
        <w:jc w:val="center"/>
        <w:rPr>
          <w:rFonts w:ascii="Times New Roman" w:hAnsi="Times New Roman" w:cs="Times New Roman"/>
          <w:b/>
          <w:sz w:val="24"/>
          <w:szCs w:val="24"/>
        </w:rPr>
      </w:pPr>
    </w:p>
    <w:p w14:paraId="1BC3FBEA">
      <w:pPr>
        <w:pStyle w:val="6"/>
        <w:ind w:left="720"/>
        <w:jc w:val="center"/>
        <w:rPr>
          <w:rFonts w:ascii="Times New Roman" w:hAnsi="Times New Roman" w:cs="Times New Roman"/>
          <w:b/>
          <w:sz w:val="24"/>
          <w:szCs w:val="24"/>
        </w:rPr>
      </w:pPr>
      <w:r>
        <w:rPr>
          <w:rFonts w:ascii="Times New Roman" w:hAnsi="Times New Roman" w:cs="Times New Roman"/>
          <w:b/>
          <w:sz w:val="24"/>
          <w:szCs w:val="24"/>
        </w:rPr>
        <w:t>Содержание 1-2 классы</w:t>
      </w:r>
    </w:p>
    <w:p w14:paraId="56B30D8C">
      <w:pPr>
        <w:pStyle w:val="6"/>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Упражнения на ориентировку в пространстве</w:t>
      </w:r>
    </w:p>
    <w:p w14:paraId="0258E9F1">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Правильное исходное положение. Ходьба и бег: с высоким подниманием колен, с отбрасыванием прямой ноги вперед и оттягиванием носка.</w:t>
      </w:r>
    </w:p>
    <w:p w14:paraId="21A09678">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Перестроение в круг из шеренги, цепочки.</w:t>
      </w:r>
    </w:p>
    <w:p w14:paraId="13C63F4C">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Ориентировка в направлении движений вперед, назад, направо, налево, в круг, из круга.</w:t>
      </w:r>
    </w:p>
    <w:p w14:paraId="34F582A2">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Выполнение простых движений с предметами во время ходьбы.</w:t>
      </w:r>
    </w:p>
    <w:p w14:paraId="71266209">
      <w:pPr>
        <w:pStyle w:val="6"/>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Ритмико-гимнастические упражнения</w:t>
      </w:r>
    </w:p>
    <w:p w14:paraId="61B22EED">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 Общеразвивающие упражнения</w:t>
      </w:r>
    </w:p>
    <w:p w14:paraId="06BC2802">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Наклоны, выпрямление и повороты головы, круговые движения плечами («паровозики»). Движения рук в разных направлениях без предметов и с предметами (флажки, погремушки, ленты). Наклоны и повороты туловища вправо, влево (класть и поднимать предметы перед собой и сбоку). Приседания с опорой и без опоры, с предметами (обруч, палка, флажки, мяч). Сгибание и разгибание ноги в подъеме, отведение стопы наружу и приведение ее внутрь, круговые движения стопой, выставление ноги на носок вперед и в стороны, вставание на полупальцы. Упражнения на выработку осанки</w:t>
      </w:r>
    </w:p>
    <w:p w14:paraId="78FEAB56">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Упражнения на координацию движений Перекрестное поднимание и опускание рук (правая рука вверху, левая внизу). Одновременные движения правой руки вверх, левой — в сторону; правой руки — вперед, левой — вверх. Выставление левой ноги вперед, правой руки — перед собой; правой ноги — в сторону, левой руки — в сторону и т. д.</w:t>
      </w:r>
    </w:p>
    <w:p w14:paraId="3FCF6658">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Изучение позиций рук: смена позиций рук отдельно каждой и обеими одновременно; провожать движение руки головой, взглядом. Отстукивание, прохлопывание, протопывание простых ритмических рисунков. Упражнение на расслабление мышц</w:t>
      </w:r>
    </w:p>
    <w:p w14:paraId="53FA9166">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Имитация отряхивания воды с пальцев .Свободное круговое движение рук.</w:t>
      </w:r>
    </w:p>
    <w:p w14:paraId="33EA79A9">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Перенесение тяжести тела с пяток на носки и обратно, с одной ноги на другую (маятник).</w:t>
      </w:r>
    </w:p>
    <w:p w14:paraId="6F65D08B">
      <w:pPr>
        <w:pStyle w:val="6"/>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Упражнения с детскими музыкальными инструментами</w:t>
      </w:r>
    </w:p>
    <w:p w14:paraId="1123DFE0">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Движения кистей рук в разных направлениях. Поочередное и одновременное сжимание в кулак и разжимание пальцев рук с изменением темпа музыки. Противопоставление первого пальца остальным на каждый акцент в музыке. Отведение и приведение пальцев одной руки и обеих. Выделение пальцев рук.</w:t>
      </w:r>
    </w:p>
    <w:p w14:paraId="600D3E0F">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Упражнения для пальцев рук на детском пианино. Исполнение восходящей и нисходящей гаммы в пределах пяти нот одной октавы правой и левой рукой отдельно в среднем темпе.</w:t>
      </w:r>
    </w:p>
    <w:p w14:paraId="5872481E">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Отстукивание простых ритмических рисунков на барабане двумя палочками одновременно и каждой отдельно под счет учителя с проговариванием стихов, попевок и без них.</w:t>
      </w:r>
    </w:p>
    <w:p w14:paraId="3DF2B18C">
      <w:pPr>
        <w:pStyle w:val="6"/>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Игры под музыку</w:t>
      </w:r>
    </w:p>
    <w:p w14:paraId="1DFAF052">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Выполнение ритмичных движений в соответствии с различным характером музыки, динамикой (громко, тихо), регистрами (высокий, низкий) .Изменение направления и формы ходьбы, бега, поскоков, танцевальных движений в соответствии с изменениями в музыке (легкий, танцевальный бег сменяется стремительным, спортивным; легкое, игривое подпрыгивание — тяжелым, комичным и т. д.).</w:t>
      </w:r>
    </w:p>
    <w:p w14:paraId="328C59E6">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Выполнение имитационных упражнений и игр, построенных на конкретных подражательных образах, хорошо знакомых детям (повадки зверей, птиц, движение транспорта, деятельность человека), в соответствии с определенным эмоциональным и динамическим характером музыки.</w:t>
      </w:r>
    </w:p>
    <w:p w14:paraId="15C54EE6">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Передача притопами, хлопками и другими движениями резких акцентов в музыке.</w:t>
      </w:r>
    </w:p>
    <w:p w14:paraId="6A5F330E">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Музыкальные игры с предметами. Игры с пением или речевым сопровождением.</w:t>
      </w:r>
    </w:p>
    <w:p w14:paraId="2B9E3BF7">
      <w:pPr>
        <w:pStyle w:val="6"/>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Танцевальные упражнения</w:t>
      </w:r>
    </w:p>
    <w:p w14:paraId="043F417D">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Знакомство с танцевальными движениями. Бодрый, спокойный, топающий шаг. Бег легкий, на полупальцах. Подпрыгивание на двух ногах. Прямой галоп. Маховые движения рук. Элементы русской пляски: простой хороводный шаг, шаг на всей ступне, подбоченившись двумя руками (для девочек — движение с платочком).</w:t>
      </w:r>
    </w:p>
    <w:p w14:paraId="32A6A267">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Притопы одной ногой и поочередно, выставление ноги с носка на пятку.</w:t>
      </w:r>
    </w:p>
    <w:p w14:paraId="311CBD40">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Движения парами: бег, ходьба, кружение на месте.</w:t>
      </w:r>
    </w:p>
    <w:p w14:paraId="7D6171AE">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Хороводы в кругу, пляски с притопами, кружением, хлопками.</w:t>
      </w:r>
    </w:p>
    <w:p w14:paraId="2446957F">
      <w:pPr>
        <w:pStyle w:val="6"/>
        <w:ind w:left="720"/>
        <w:jc w:val="center"/>
        <w:rPr>
          <w:rFonts w:ascii="Times New Roman" w:hAnsi="Times New Roman" w:cs="Times New Roman"/>
          <w:b/>
          <w:sz w:val="24"/>
          <w:szCs w:val="24"/>
        </w:rPr>
      </w:pPr>
      <w:r>
        <w:rPr>
          <w:rFonts w:ascii="Times New Roman" w:hAnsi="Times New Roman" w:cs="Times New Roman"/>
          <w:b/>
          <w:sz w:val="24"/>
          <w:szCs w:val="24"/>
        </w:rPr>
        <w:t>Содержание 3-4 классы</w:t>
      </w:r>
    </w:p>
    <w:p w14:paraId="7AB7F0F1">
      <w:pPr>
        <w:pStyle w:val="6"/>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Упражнения на ориентировку в пространстве</w:t>
      </w:r>
    </w:p>
    <w:p w14:paraId="117E489F">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Введение. Что такое ритмика. Основные танцевальные правила. Приветствие. Постановка корпуса . Ходьба вдоль стен с четкими поворотами в углах зала. Построения в шеренгу, колонну, цепочку, круг, пары. Построение в колонну по два. Перестроение из колонны парами в колонну по одному. Построение круга из шеренги и из движения врассыпную.</w:t>
      </w:r>
    </w:p>
    <w:p w14:paraId="3E803479">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Выполнение во время ходьбы и бега несложных заданий с предметами.</w:t>
      </w:r>
    </w:p>
    <w:p w14:paraId="648078CE">
      <w:pPr>
        <w:pStyle w:val="6"/>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Ритмико-гимнастические упражнения</w:t>
      </w:r>
    </w:p>
    <w:p w14:paraId="586A9E05">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Общеразвивающие упражнения Разведение рук в стороны, раскачивание их перед собой, круговые движения, упражнения с лентами.  Наклоны и повороты головы вперед, назад, в стороны, круговые движения.  Наклоны и повороты туловища в сочетании с движениями рук вверх, в стороны, на затылок, на пояс. Повороты туловища с передачей предмета.</w:t>
      </w:r>
    </w:p>
    <w:p w14:paraId="04B07BB4">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Наклоны туловища, сгибая и не сгибая колени. Наклоны и повороты туловища в сочетании с движениями рук вверх, в стороны, на затылок, на пояс. Повороты туловища с передачей предмета (флажки, мячи). Опускание и поднимание предметов перед собой, сбоку без сгибания колен. Выставление правой и левой ноги поочередно вперед, назад, в стороны, в исходное положение. Резкое поднимание согнутых в колене ног, как при маршировке. Сгибание и разгибание ступни в положении стоя и сидя. Упражнения на выработку осанки. </w:t>
      </w:r>
    </w:p>
    <w:p w14:paraId="2AAF9638">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Упражнения на координацию движений Движения правой руки вверх — вниз с одновременным движением левой руки от себя — к себе перед грудью (смена рук). Перекрестное поднимание и опускание рук. Одновременные движения рук и ног. Смена позиций рук отдельно каждой и обеими одновременно. Отстукивание, прохлопывание простых ритмических рисунков. Разнообразные перекрестные движения правой ноги и левой руки, левой ноги и правой руки (отведение правой ноги в сторону и возвращение в исходное положение с одновременным сгибанием и разгибанием левой руки к плечу: высокое поднимание левой ноги, согнутой в колене, с одновременным подниманием и опусканием правой руки и т. д.). Упражнения выполняются ритмично, под музыку. Ускорение и замедление движений в соответствии с изменением темпа музыкального сопровождения. Выполнение движений в заданном темпе и после остановки музыки.  Упражнения на расслабление мышц. Свободное падение рук с исходного положения в стороны или перед собой. Раскачивание рук поочередно и вместе вперед, назад, вправо, влево в положении стоя и наклонившись вперед. Встряхивание кистью (отбрасывание воды с пальцев, имитация движения листьев во время ветра). Выбрасывание то левой, то правой ноги вперед (как при игре в футбол).</w:t>
      </w:r>
    </w:p>
    <w:p w14:paraId="71DEA922">
      <w:pPr>
        <w:pStyle w:val="6"/>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Упражнения с детскими музыкальными инструментами</w:t>
      </w:r>
    </w:p>
    <w:p w14:paraId="7F632B31">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Круговые движения кистью (напряженное и свободное). Одновременное сгибание в кулак пальцев одной руки и разгибание другой в медленном темпе с постепенным ускорением.</w:t>
      </w:r>
    </w:p>
    <w:p w14:paraId="2D7D5664">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Упражнения на детских музыкальных инструментах.  Исполнение несложных ритмических рисунков на бубне и барабане двумя палочками одновременно и поочередно в разных вариациях.</w:t>
      </w:r>
    </w:p>
    <w:p w14:paraId="0FEA26F3">
      <w:pPr>
        <w:pStyle w:val="6"/>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Игры под музыку</w:t>
      </w:r>
    </w:p>
    <w:p w14:paraId="41293F06">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Выразительная и эмоциональная передача в движениях игровых образов и содержание песен. Самостоятельное создание музыкально-двигательного образа. Музыкальные игры с предметами. Игры с пением и речевым сопровождением. Инсценирование доступных песен. Прохлопывание ритмического рисунка прозвучавшей мелодии.</w:t>
      </w:r>
    </w:p>
    <w:p w14:paraId="3601A5AD">
      <w:pPr>
        <w:pStyle w:val="6"/>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Танцевальные упражнения</w:t>
      </w:r>
    </w:p>
    <w:p w14:paraId="72A2BDF4">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Тихая, настороженная ходьба, высокий шаг, мягкий, пружинящий шаг.</w:t>
      </w:r>
    </w:p>
    <w:p w14:paraId="7B841185">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Неторопливый танцевальный бег, стремительный бег. Поскоки с ноги на ногу, легкие поскоки. Переменные притопы. Прыжки с выбрасыванием ноги вперед.</w:t>
      </w:r>
    </w:p>
    <w:p w14:paraId="30BC620D">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Элементы русской пляски: шаг с притопом на месте и с продвижением, шаг с поскоками, переменный шаг. Движения парами: бег, ходьба с приседанием, кружение с продвижением. Основные движения местных народных танцев. Итоговый урок.</w:t>
      </w:r>
    </w:p>
    <w:p w14:paraId="6BF5C14E">
      <w:pPr>
        <w:pStyle w:val="6"/>
        <w:ind w:left="720"/>
        <w:jc w:val="center"/>
        <w:rPr>
          <w:rFonts w:ascii="Times New Roman" w:hAnsi="Times New Roman" w:cs="Times New Roman"/>
          <w:b/>
          <w:sz w:val="24"/>
          <w:szCs w:val="24"/>
        </w:rPr>
      </w:pPr>
      <w:r>
        <w:rPr>
          <w:rFonts w:ascii="Times New Roman" w:hAnsi="Times New Roman" w:cs="Times New Roman"/>
          <w:b/>
          <w:sz w:val="24"/>
          <w:szCs w:val="24"/>
        </w:rPr>
        <w:t xml:space="preserve"> </w:t>
      </w:r>
    </w:p>
    <w:p w14:paraId="44F1AD5A">
      <w:pPr>
        <w:pStyle w:val="6"/>
        <w:ind w:left="720"/>
        <w:jc w:val="center"/>
        <w:rPr>
          <w:rFonts w:ascii="Times New Roman" w:hAnsi="Times New Roman" w:cs="Times New Roman"/>
          <w:b/>
          <w:sz w:val="24"/>
          <w:szCs w:val="24"/>
        </w:rPr>
      </w:pPr>
    </w:p>
    <w:p w14:paraId="1BBE804D">
      <w:pPr>
        <w:pStyle w:val="6"/>
        <w:ind w:left="720"/>
        <w:jc w:val="center"/>
        <w:rPr>
          <w:rFonts w:ascii="Times New Roman" w:hAnsi="Times New Roman" w:cs="Times New Roman"/>
          <w:b/>
          <w:sz w:val="24"/>
          <w:szCs w:val="24"/>
        </w:rPr>
      </w:pPr>
      <w:r>
        <w:rPr>
          <w:rFonts w:ascii="Times New Roman" w:hAnsi="Times New Roman" w:cs="Times New Roman"/>
          <w:b/>
          <w:sz w:val="24"/>
          <w:szCs w:val="24"/>
        </w:rPr>
        <w:t>Содержание 5-6 классы</w:t>
      </w:r>
    </w:p>
    <w:p w14:paraId="412669C1">
      <w:pPr>
        <w:pStyle w:val="6"/>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Упражнения на ориентировку в пространстве</w:t>
      </w:r>
    </w:p>
    <w:p w14:paraId="6AA5E1E4">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Введение. Что такое ритмика. Основные танцевальные правила. Приветствие. Постановка корпуса . Чередование ходьбы с приседанием, со сгибанием коленей, на носках, широким и мелким шагом, на пятках, держа ровно спину. Построение в колонны по три. Перестроение из одного круга в два, три отдельных маленьких круга.</w:t>
      </w:r>
    </w:p>
    <w:p w14:paraId="180EB0E9">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Перестроение из общего круга в кружочки по два, три, четыре человека и обратно в общий круг. Выполнение движений с предметами.</w:t>
      </w:r>
    </w:p>
    <w:p w14:paraId="2BEC9A6B">
      <w:pPr>
        <w:pStyle w:val="6"/>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Ритмико-гимнастические упражнения</w:t>
      </w:r>
    </w:p>
    <w:p w14:paraId="07F269B9">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Общеразвивающие упражнения. Наклоны, повороты и круговые движения головы. </w:t>
      </w:r>
    </w:p>
    <w:p w14:paraId="2EB04F4D">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Повороты туловища в сочетании с наклонами; повороты туловища вперед, в стороны с движениями рук. Неторопливое приседание с напряженным разведением коленей в сторону, медленное возвращение в исходное положение. Поднимание на носках и полуприседание. Круговые движения ступни. Приседание с одновременным выставлением ноги вперед в сторону. Перелезание через сцепленные руки, через палку. Упражнения на выработку осанки. Упражнения на координацию движений. Упражнения на сложную координацию движений с предметами. Одновременное отхлопывание и протопывание несложных ритмических рисунков. Самостоятельное составление простых ритмических рисунков. Протопывание того, что учитель прохлопал, и наоборот. Упражнения на расслабление мышц. Выпрямление рук в суставах и напряжение всех мышц. Поднятие рук вверх, вытягивание  корпуса — стойка на полупальцах,  Перенесение тяжести тела с ноги на ногу, из стороны в сторону.</w:t>
      </w:r>
    </w:p>
    <w:p w14:paraId="4D1A1FA4">
      <w:pPr>
        <w:pStyle w:val="6"/>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Упражнения с детскими музыкальными инструментами</w:t>
      </w:r>
    </w:p>
    <w:p w14:paraId="2565359D">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Упражнение для кистей рук с барабанными палочками. Исполнение различных ритмов на барабане и бубне.</w:t>
      </w:r>
    </w:p>
    <w:p w14:paraId="14220B4D">
      <w:pPr>
        <w:pStyle w:val="6"/>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Игры под музыку</w:t>
      </w:r>
    </w:p>
    <w:p w14:paraId="06BBBAA5">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Музыкальные игры с предметами. Исполнение движений пружиннее,  плавнее, спокойнее, с размахом, применяя для этого известные элементы движений и танца.</w:t>
      </w:r>
    </w:p>
    <w:p w14:paraId="706AE2D9">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Упражнения в передаче игровых образов при инсценировке песен. Смена ролей в импровизации. Действия с воображаемыми предметами. Подвижные игры с пением и речевым сопровождением. Игра «Узнай по голосу»</w:t>
      </w:r>
    </w:p>
    <w:p w14:paraId="427680B9">
      <w:pPr>
        <w:pStyle w:val="6"/>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Танцевальные упражнения</w:t>
      </w:r>
    </w:p>
    <w:p w14:paraId="121231FE">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Шаг на носках, шаг польки. Широкий, высокий бег. Сильные поскоки, боковой галоп.</w:t>
      </w:r>
    </w:p>
    <w:p w14:paraId="698EBE52">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Элементы русской пляски: приставные шаги с приседанием, полуприседание с выставлением ноги на пятку, присядка и полуприсядка на месте и с продвижением.</w:t>
      </w:r>
    </w:p>
    <w:p w14:paraId="7ACC7E0A">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Движения парами: боковой галоп, поскоки. Основные движения народных танцев..</w:t>
      </w:r>
    </w:p>
    <w:p w14:paraId="7E9283CA">
      <w:pPr>
        <w:pStyle w:val="6"/>
        <w:ind w:left="720"/>
        <w:jc w:val="center"/>
        <w:rPr>
          <w:rFonts w:ascii="Times New Roman" w:hAnsi="Times New Roman" w:cs="Times New Roman"/>
          <w:b/>
          <w:sz w:val="24"/>
          <w:szCs w:val="24"/>
        </w:rPr>
      </w:pPr>
      <w:r>
        <w:rPr>
          <w:rFonts w:ascii="Times New Roman" w:hAnsi="Times New Roman" w:cs="Times New Roman"/>
          <w:b/>
          <w:sz w:val="24"/>
          <w:szCs w:val="24"/>
        </w:rPr>
        <w:t xml:space="preserve"> Содержание 7-9 классы</w:t>
      </w:r>
    </w:p>
    <w:p w14:paraId="05DCF7A0">
      <w:pPr>
        <w:pStyle w:val="6"/>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Упражнения на ориентировку в пространстве</w:t>
      </w:r>
    </w:p>
    <w:p w14:paraId="0078D0A5">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Перестроение из колонны по одному в колонну по четыре.</w:t>
      </w:r>
    </w:p>
    <w:p w14:paraId="5EE8AC04">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Построение в шахматном порядке. Перестроение из нескольких колонн в несколько кругов, сужение и расширение их. Ходьба по центру зала, умение намечать диагональные линии из угла в угол. Сохранение правильной дистанции во всех видах построений.</w:t>
      </w:r>
    </w:p>
    <w:p w14:paraId="62B2FB51">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Упражнения с предметами.</w:t>
      </w:r>
    </w:p>
    <w:p w14:paraId="442A56A9">
      <w:pPr>
        <w:pStyle w:val="6"/>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Ритмико-гимнастические упражнения</w:t>
      </w:r>
    </w:p>
    <w:p w14:paraId="49C609CB">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Общеразвивающие упражнения. Круговые движения головы, наклоны вперед, назад, в стороны. Выбрасывание рук вперед, в стороны, вверх из положения руки к плечам.</w:t>
      </w:r>
    </w:p>
    <w:p w14:paraId="173705FB">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Круговые движения плеч, замедленные, с постоянным ускорением, с резким изменением темпа движений. Плавные, резкие, быстрые, медленные движения кистей рук. </w:t>
      </w:r>
    </w:p>
    <w:p w14:paraId="6559B9E7">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Круговые движения туловища с вытянутыми в стороны руками, за голову, на поясе.</w:t>
      </w:r>
    </w:p>
    <w:p w14:paraId="69D7B6E4">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Всевозможные сочетания движений ног: выставление ног вперед, назад, в стороны, сгибание в коленном суставе, круговые движения, ходьба на внутренних краях стоп.</w:t>
      </w:r>
    </w:p>
    <w:p w14:paraId="6BB483B2">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Упражнения на выработку осанки. Упражнения на координацию движений.</w:t>
      </w:r>
    </w:p>
    <w:p w14:paraId="3757CAF7">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Разнообразные сочетания одновременных движений рук, ног, туловища, кистей.</w:t>
      </w:r>
    </w:p>
    <w:p w14:paraId="7E057308">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Выполнение упражнений под музыку с постепенным ускорением, с резкой сменой темпа движений. Поочередные хлопки над головой, на груди, перед собой, справа, слева, на голени. Самостоятельное составление несложных ритмических рисунков в сочетании хлопков и притопов, с предметами (погремушками, бубном, барабаном).</w:t>
      </w:r>
    </w:p>
    <w:p w14:paraId="68DBBC7F">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Упражнение на расслабление мышц. Прыжки на двух ногах одновременно с мягкими расслабленными коленями и корпусом, висящими руками и опущенной головой («петрушка»). Имитация распускающегося цветка (с позиции приседание на корточки).</w:t>
      </w:r>
    </w:p>
    <w:p w14:paraId="5F9F0B47">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Имитация увядающего (с позиции приседание на корточки).</w:t>
      </w:r>
    </w:p>
    <w:p w14:paraId="08EF9DC2">
      <w:pPr>
        <w:pStyle w:val="6"/>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Упражнения с детскими музыкальными инструментами</w:t>
      </w:r>
    </w:p>
    <w:p w14:paraId="6473353C">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Круговые движения кистью (пальцы сжаты в кулак).  Движения кистей и пальцев рук в разном темпе: медленном, среднем, быстром, с постепенным ускорением, с резким изменением темпа и плавности движений.  Выполнение несложных упражнений.</w:t>
      </w:r>
    </w:p>
    <w:p w14:paraId="3A34B4CF">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Упражнения в передаче на музыкальных инструментах основного ритма знакомой песни и определении по заданному ритму мелодии знакомой песни.</w:t>
      </w:r>
    </w:p>
    <w:p w14:paraId="6EEC96C7">
      <w:pPr>
        <w:pStyle w:val="6"/>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Игры под музыку</w:t>
      </w:r>
    </w:p>
    <w:p w14:paraId="31D48D60">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Упражнения на самостоятельную передачу в движении ритмического рисунка, акцента, темповых и динамических изменений в музыке. Разучивание и придумывание новых вариантов игр, элементов танцевальных движений, их комбинирование. Составление несложных танцевальных композиций. Игры с пением, речевым сопровождением. Инсценирование музыкальных сказок, песен.</w:t>
      </w:r>
    </w:p>
    <w:p w14:paraId="2E6076D7">
      <w:pPr>
        <w:pStyle w:val="6"/>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Танцевальные упражнения</w:t>
      </w:r>
    </w:p>
    <w:p w14:paraId="1245D83B">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Упражнения на различение элементов народных танцев.</w:t>
      </w:r>
    </w:p>
    <w:p w14:paraId="718B42C2">
      <w:pPr>
        <w:pStyle w:val="6"/>
        <w:jc w:val="both"/>
        <w:rPr>
          <w:rFonts w:ascii="Times New Roman" w:hAnsi="Times New Roman" w:cs="Times New Roman"/>
          <w:sz w:val="24"/>
          <w:szCs w:val="24"/>
          <w:lang w:eastAsia="ru-RU"/>
        </w:rPr>
      </w:pPr>
      <w:r>
        <w:rPr>
          <w:rFonts w:ascii="Times New Roman" w:hAnsi="Times New Roman" w:cs="Times New Roman"/>
          <w:sz w:val="24"/>
          <w:szCs w:val="24"/>
          <w:lang w:eastAsia="ru-RU"/>
        </w:rPr>
        <w:t>Шаг кадрили: три простых шага и один скользящий, носок ноги вытянут. Пружинящий бег. Поскоки с продвижением назад (спиной). Быстрые мелкие шаги на всей ступне и на полупальцах. Разучивание народных танцев.</w:t>
      </w:r>
    </w:p>
    <w:p w14:paraId="28BF42EC">
      <w:pPr>
        <w:pStyle w:val="6"/>
        <w:ind w:left="720"/>
        <w:jc w:val="center"/>
        <w:rPr>
          <w:rFonts w:ascii="Times New Roman" w:hAnsi="Times New Roman" w:cs="Times New Roman"/>
          <w:b/>
          <w:sz w:val="24"/>
          <w:szCs w:val="24"/>
        </w:rPr>
      </w:pPr>
    </w:p>
    <w:p w14:paraId="5189A6F6">
      <w:pPr>
        <w:tabs>
          <w:tab w:val="left" w:pos="566"/>
        </w:tabs>
        <w:jc w:val="center"/>
        <w:rPr>
          <w:rFonts w:ascii="Times New Roman" w:hAnsi="Times New Roman"/>
          <w:b/>
          <w:sz w:val="24"/>
          <w:szCs w:val="24"/>
        </w:rPr>
      </w:pPr>
      <w:r>
        <w:rPr>
          <w:rFonts w:ascii="Times New Roman" w:hAnsi="Times New Roman"/>
          <w:b/>
          <w:sz w:val="24"/>
          <w:szCs w:val="24"/>
        </w:rPr>
        <w:t xml:space="preserve">Тематическое планирование </w:t>
      </w:r>
    </w:p>
    <w:tbl>
      <w:tblPr>
        <w:tblStyle w:val="5"/>
        <w:tblW w:w="91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0"/>
        <w:gridCol w:w="3741"/>
        <w:gridCol w:w="532"/>
        <w:gridCol w:w="532"/>
        <w:gridCol w:w="532"/>
        <w:gridCol w:w="532"/>
        <w:gridCol w:w="532"/>
        <w:gridCol w:w="532"/>
        <w:gridCol w:w="532"/>
        <w:gridCol w:w="532"/>
        <w:gridCol w:w="532"/>
      </w:tblGrid>
      <w:tr w14:paraId="05E57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0" w:type="auto"/>
            <w:vMerge w:val="restart"/>
          </w:tcPr>
          <w:p w14:paraId="194978D7">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14:paraId="44E221EE">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3739" w:type="dxa"/>
            <w:vMerge w:val="restart"/>
          </w:tcPr>
          <w:p w14:paraId="4D432BDE">
            <w:pPr>
              <w:tabs>
                <w:tab w:val="left" w:pos="56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Тема курса</w:t>
            </w:r>
          </w:p>
        </w:tc>
        <w:tc>
          <w:tcPr>
            <w:tcW w:w="0" w:type="auto"/>
            <w:gridSpan w:val="9"/>
          </w:tcPr>
          <w:p w14:paraId="4741C32B">
            <w:pPr>
              <w:tabs>
                <w:tab w:val="left" w:pos="56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Количество</w:t>
            </w:r>
          </w:p>
          <w:p w14:paraId="7AC10C8D">
            <w:pPr>
              <w:tabs>
                <w:tab w:val="left" w:pos="56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часов</w:t>
            </w:r>
          </w:p>
        </w:tc>
      </w:tr>
      <w:tr w14:paraId="7200B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0" w:type="auto"/>
            <w:vMerge w:val="continue"/>
          </w:tcPr>
          <w:p w14:paraId="7B3D3A9A">
            <w:pPr>
              <w:tabs>
                <w:tab w:val="left" w:pos="566"/>
              </w:tabs>
              <w:spacing w:after="0" w:line="240" w:lineRule="auto"/>
              <w:jc w:val="center"/>
              <w:rPr>
                <w:rFonts w:ascii="Times New Roman" w:hAnsi="Times New Roman" w:cs="Times New Roman"/>
                <w:sz w:val="24"/>
                <w:szCs w:val="24"/>
              </w:rPr>
            </w:pPr>
          </w:p>
        </w:tc>
        <w:tc>
          <w:tcPr>
            <w:tcW w:w="3739" w:type="dxa"/>
            <w:vMerge w:val="continue"/>
          </w:tcPr>
          <w:p w14:paraId="22D5B299">
            <w:pPr>
              <w:tabs>
                <w:tab w:val="left" w:pos="566"/>
              </w:tabs>
              <w:spacing w:after="0" w:line="240" w:lineRule="auto"/>
              <w:jc w:val="center"/>
              <w:rPr>
                <w:rFonts w:ascii="Times New Roman" w:hAnsi="Times New Roman" w:cs="Times New Roman"/>
                <w:b/>
                <w:sz w:val="24"/>
                <w:szCs w:val="24"/>
              </w:rPr>
            </w:pPr>
          </w:p>
        </w:tc>
        <w:tc>
          <w:tcPr>
            <w:tcW w:w="0" w:type="auto"/>
          </w:tcPr>
          <w:p w14:paraId="37C649BA">
            <w:pPr>
              <w:tabs>
                <w:tab w:val="left" w:pos="56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0" w:type="auto"/>
          </w:tcPr>
          <w:p w14:paraId="378D500A">
            <w:pPr>
              <w:tabs>
                <w:tab w:val="left" w:pos="56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0" w:type="auto"/>
          </w:tcPr>
          <w:p w14:paraId="040F278F">
            <w:pPr>
              <w:tabs>
                <w:tab w:val="left" w:pos="56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w:t>
            </w:r>
          </w:p>
        </w:tc>
        <w:tc>
          <w:tcPr>
            <w:tcW w:w="0" w:type="auto"/>
          </w:tcPr>
          <w:p w14:paraId="2295D0ED">
            <w:pPr>
              <w:tabs>
                <w:tab w:val="left" w:pos="56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c>
          <w:tcPr>
            <w:tcW w:w="0" w:type="auto"/>
          </w:tcPr>
          <w:p w14:paraId="42A4CD50">
            <w:pPr>
              <w:tabs>
                <w:tab w:val="left" w:pos="56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tc>
        <w:tc>
          <w:tcPr>
            <w:tcW w:w="0" w:type="auto"/>
          </w:tcPr>
          <w:p w14:paraId="2E83EAA5">
            <w:pPr>
              <w:tabs>
                <w:tab w:val="left" w:pos="56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w:t>
            </w:r>
          </w:p>
        </w:tc>
        <w:tc>
          <w:tcPr>
            <w:tcW w:w="0" w:type="auto"/>
          </w:tcPr>
          <w:p w14:paraId="4C57DE68">
            <w:pPr>
              <w:tabs>
                <w:tab w:val="left" w:pos="56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w:t>
            </w:r>
          </w:p>
        </w:tc>
        <w:tc>
          <w:tcPr>
            <w:tcW w:w="0" w:type="auto"/>
          </w:tcPr>
          <w:p w14:paraId="2B2B68F5">
            <w:pPr>
              <w:tabs>
                <w:tab w:val="left" w:pos="56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w:t>
            </w:r>
          </w:p>
        </w:tc>
        <w:tc>
          <w:tcPr>
            <w:tcW w:w="0" w:type="auto"/>
          </w:tcPr>
          <w:p w14:paraId="503E5FF2">
            <w:pPr>
              <w:tabs>
                <w:tab w:val="left" w:pos="56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9</w:t>
            </w:r>
          </w:p>
        </w:tc>
      </w:tr>
      <w:tr w14:paraId="00FF1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0" w:type="auto"/>
          </w:tcPr>
          <w:p w14:paraId="4308BA4D">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739" w:type="dxa"/>
          </w:tcPr>
          <w:p w14:paraId="1F7D656D">
            <w:pPr>
              <w:spacing w:before="100" w:beforeAutospacing="1" w:after="100" w:afterAutospacing="1" w:line="240" w:lineRule="auto"/>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lang w:eastAsia="ru-RU"/>
              </w:rPr>
              <w:t>Упражнения на ориентировку в пространстве</w:t>
            </w:r>
          </w:p>
        </w:tc>
        <w:tc>
          <w:tcPr>
            <w:tcW w:w="0" w:type="auto"/>
          </w:tcPr>
          <w:p w14:paraId="0537B612">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0" w:type="auto"/>
          </w:tcPr>
          <w:p w14:paraId="75E9DCB3">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0" w:type="auto"/>
          </w:tcPr>
          <w:p w14:paraId="5A3BDBA5">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tcPr>
          <w:p w14:paraId="5E835A87">
            <w:pPr>
              <w:spacing w:after="0" w:line="240" w:lineRule="auto"/>
              <w:jc w:val="center"/>
              <w:rPr>
                <w:rFonts w:ascii="Times New Roman" w:hAnsi="Times New Roman"/>
                <w:sz w:val="24"/>
                <w:szCs w:val="24"/>
              </w:rPr>
            </w:pPr>
            <w:r>
              <w:rPr>
                <w:rFonts w:ascii="Times New Roman" w:hAnsi="Times New Roman"/>
                <w:sz w:val="24"/>
                <w:szCs w:val="24"/>
              </w:rPr>
              <w:t>5</w:t>
            </w:r>
          </w:p>
        </w:tc>
        <w:tc>
          <w:tcPr>
            <w:tcW w:w="0" w:type="auto"/>
          </w:tcPr>
          <w:p w14:paraId="096EF8B3">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tcPr>
          <w:p w14:paraId="265DAB36">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tcPr>
          <w:p w14:paraId="79F4D440">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tcPr>
          <w:p w14:paraId="568D3BFF">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tcPr>
          <w:p w14:paraId="278C999F">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14:paraId="336A8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0" w:type="auto"/>
          </w:tcPr>
          <w:p w14:paraId="3677E964">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739" w:type="dxa"/>
          </w:tcPr>
          <w:p w14:paraId="2E427384">
            <w:pPr>
              <w:spacing w:before="100" w:beforeAutospacing="1" w:after="100" w:afterAutospacing="1" w:line="240" w:lineRule="auto"/>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lang w:eastAsia="ru-RU"/>
              </w:rPr>
              <w:t>Ритмико-гимнастические упражнения</w:t>
            </w:r>
          </w:p>
        </w:tc>
        <w:tc>
          <w:tcPr>
            <w:tcW w:w="0" w:type="auto"/>
          </w:tcPr>
          <w:p w14:paraId="4C9DB6E8">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0" w:type="auto"/>
          </w:tcPr>
          <w:p w14:paraId="677CACDB">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0" w:type="auto"/>
          </w:tcPr>
          <w:p w14:paraId="21915BAD">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0" w:type="auto"/>
          </w:tcPr>
          <w:p w14:paraId="2FFFEA5B">
            <w:pPr>
              <w:spacing w:after="0" w:line="240" w:lineRule="auto"/>
              <w:jc w:val="center"/>
              <w:rPr>
                <w:rFonts w:ascii="Times New Roman" w:hAnsi="Times New Roman"/>
                <w:sz w:val="24"/>
                <w:szCs w:val="24"/>
              </w:rPr>
            </w:pPr>
            <w:r>
              <w:rPr>
                <w:rFonts w:ascii="Times New Roman" w:hAnsi="Times New Roman"/>
                <w:sz w:val="24"/>
                <w:szCs w:val="24"/>
              </w:rPr>
              <w:t>10</w:t>
            </w:r>
          </w:p>
        </w:tc>
        <w:tc>
          <w:tcPr>
            <w:tcW w:w="0" w:type="auto"/>
          </w:tcPr>
          <w:p w14:paraId="13BBA12E">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0" w:type="auto"/>
          </w:tcPr>
          <w:p w14:paraId="2EAAF55D">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0" w:type="auto"/>
          </w:tcPr>
          <w:p w14:paraId="2E37F4E6">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0" w:type="auto"/>
          </w:tcPr>
          <w:p w14:paraId="4D4F5797">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0" w:type="auto"/>
          </w:tcPr>
          <w:p w14:paraId="47B4655C">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r>
      <w:tr w14:paraId="5D10C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0" w:type="auto"/>
          </w:tcPr>
          <w:p w14:paraId="3D54E56F">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739" w:type="dxa"/>
          </w:tcPr>
          <w:p w14:paraId="2D83EA39">
            <w:pPr>
              <w:spacing w:before="100" w:beforeAutospacing="1" w:after="100" w:afterAutospacing="1" w:line="240" w:lineRule="auto"/>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lang w:eastAsia="ru-RU"/>
              </w:rPr>
              <w:t>Упражнения с детскими музыкальными инструментами</w:t>
            </w:r>
          </w:p>
        </w:tc>
        <w:tc>
          <w:tcPr>
            <w:tcW w:w="0" w:type="auto"/>
          </w:tcPr>
          <w:p w14:paraId="4BE129A9">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tcPr>
          <w:p w14:paraId="04BD4DA2">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tcPr>
          <w:p w14:paraId="563CE5DD">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tcPr>
          <w:p w14:paraId="0FDFDDB3">
            <w:pPr>
              <w:spacing w:after="0" w:line="240" w:lineRule="auto"/>
              <w:jc w:val="center"/>
              <w:rPr>
                <w:rFonts w:ascii="Times New Roman" w:hAnsi="Times New Roman"/>
                <w:sz w:val="24"/>
                <w:szCs w:val="24"/>
              </w:rPr>
            </w:pPr>
            <w:r>
              <w:rPr>
                <w:rFonts w:ascii="Times New Roman" w:hAnsi="Times New Roman"/>
                <w:sz w:val="24"/>
                <w:szCs w:val="24"/>
              </w:rPr>
              <w:t>3</w:t>
            </w:r>
          </w:p>
        </w:tc>
        <w:tc>
          <w:tcPr>
            <w:tcW w:w="0" w:type="auto"/>
          </w:tcPr>
          <w:p w14:paraId="16805724">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tcPr>
          <w:p w14:paraId="71D18CDD">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tcPr>
          <w:p w14:paraId="3A652EBD">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tcPr>
          <w:p w14:paraId="05B65908">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tcPr>
          <w:p w14:paraId="5FB88A43">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14:paraId="71E0D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0" w:type="auto"/>
          </w:tcPr>
          <w:p w14:paraId="6A51977B">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739" w:type="dxa"/>
          </w:tcPr>
          <w:p w14:paraId="68A639B1">
            <w:pPr>
              <w:spacing w:before="100" w:beforeAutospacing="1" w:after="100" w:afterAutospacing="1" w:line="240" w:lineRule="auto"/>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lang w:eastAsia="ru-RU"/>
              </w:rPr>
              <w:t>Игры под музыку</w:t>
            </w:r>
          </w:p>
        </w:tc>
        <w:tc>
          <w:tcPr>
            <w:tcW w:w="0" w:type="auto"/>
          </w:tcPr>
          <w:p w14:paraId="5E279292">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0" w:type="auto"/>
          </w:tcPr>
          <w:p w14:paraId="1D22A6CA">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0" w:type="auto"/>
          </w:tcPr>
          <w:p w14:paraId="72CA905F">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0" w:type="auto"/>
          </w:tcPr>
          <w:p w14:paraId="2D0FFB4D">
            <w:pPr>
              <w:spacing w:after="0" w:line="240" w:lineRule="auto"/>
              <w:jc w:val="center"/>
              <w:rPr>
                <w:rFonts w:ascii="Times New Roman" w:hAnsi="Times New Roman"/>
                <w:sz w:val="24"/>
                <w:szCs w:val="24"/>
              </w:rPr>
            </w:pPr>
            <w:r>
              <w:rPr>
                <w:rFonts w:ascii="Times New Roman" w:hAnsi="Times New Roman"/>
                <w:sz w:val="24"/>
                <w:szCs w:val="24"/>
              </w:rPr>
              <w:t>10</w:t>
            </w:r>
          </w:p>
        </w:tc>
        <w:tc>
          <w:tcPr>
            <w:tcW w:w="0" w:type="auto"/>
          </w:tcPr>
          <w:p w14:paraId="5A0A2C59">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0" w:type="auto"/>
          </w:tcPr>
          <w:p w14:paraId="2EB83C27">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0" w:type="auto"/>
          </w:tcPr>
          <w:p w14:paraId="14CECF50">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0" w:type="auto"/>
          </w:tcPr>
          <w:p w14:paraId="08C0DD6F">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0" w:type="auto"/>
          </w:tcPr>
          <w:p w14:paraId="7EF5F993">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r w14:paraId="2B148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0" w:type="auto"/>
          </w:tcPr>
          <w:p w14:paraId="2E83761C">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739" w:type="dxa"/>
          </w:tcPr>
          <w:p w14:paraId="230A0A8E">
            <w:pPr>
              <w:spacing w:before="100" w:beforeAutospacing="1" w:after="100" w:afterAutospacing="1" w:line="240" w:lineRule="auto"/>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lang w:eastAsia="ru-RU"/>
              </w:rPr>
              <w:t>Танцевальные упражнения</w:t>
            </w:r>
          </w:p>
        </w:tc>
        <w:tc>
          <w:tcPr>
            <w:tcW w:w="0" w:type="auto"/>
          </w:tcPr>
          <w:p w14:paraId="47B820FE">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0" w:type="auto"/>
          </w:tcPr>
          <w:p w14:paraId="7EAD198E">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tcPr>
          <w:p w14:paraId="443423CB">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0" w:type="auto"/>
          </w:tcPr>
          <w:p w14:paraId="3176119E">
            <w:pPr>
              <w:spacing w:after="0" w:line="240" w:lineRule="auto"/>
              <w:jc w:val="center"/>
              <w:rPr>
                <w:rFonts w:ascii="Times New Roman" w:hAnsi="Times New Roman"/>
                <w:sz w:val="24"/>
                <w:szCs w:val="24"/>
              </w:rPr>
            </w:pPr>
            <w:r>
              <w:rPr>
                <w:rFonts w:ascii="Times New Roman" w:hAnsi="Times New Roman"/>
                <w:sz w:val="24"/>
                <w:szCs w:val="24"/>
              </w:rPr>
              <w:t>6</w:t>
            </w:r>
          </w:p>
        </w:tc>
        <w:tc>
          <w:tcPr>
            <w:tcW w:w="0" w:type="auto"/>
          </w:tcPr>
          <w:p w14:paraId="045B8AF6">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0" w:type="auto"/>
          </w:tcPr>
          <w:p w14:paraId="542D000D">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0" w:type="auto"/>
          </w:tcPr>
          <w:p w14:paraId="35A19575">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0" w:type="auto"/>
          </w:tcPr>
          <w:p w14:paraId="6693B336">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0" w:type="auto"/>
          </w:tcPr>
          <w:p w14:paraId="34D78EF8">
            <w:pPr>
              <w:tabs>
                <w:tab w:val="left" w:pos="56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r w14:paraId="50A5B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0" w:type="auto"/>
          </w:tcPr>
          <w:p w14:paraId="184D6E6B">
            <w:pPr>
              <w:tabs>
                <w:tab w:val="left" w:pos="566"/>
              </w:tabs>
              <w:spacing w:after="0" w:line="240" w:lineRule="auto"/>
              <w:jc w:val="center"/>
              <w:rPr>
                <w:rFonts w:ascii="Times New Roman" w:hAnsi="Times New Roman" w:cs="Times New Roman"/>
                <w:b/>
                <w:sz w:val="24"/>
                <w:szCs w:val="24"/>
              </w:rPr>
            </w:pPr>
          </w:p>
        </w:tc>
        <w:tc>
          <w:tcPr>
            <w:tcW w:w="3739" w:type="dxa"/>
          </w:tcPr>
          <w:p w14:paraId="51D51803">
            <w:pPr>
              <w:tabs>
                <w:tab w:val="left" w:pos="56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Итого:</w:t>
            </w:r>
          </w:p>
        </w:tc>
        <w:tc>
          <w:tcPr>
            <w:tcW w:w="0" w:type="auto"/>
          </w:tcPr>
          <w:p w14:paraId="0B0F4A80">
            <w:pPr>
              <w:tabs>
                <w:tab w:val="left" w:pos="56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33</w:t>
            </w:r>
          </w:p>
        </w:tc>
        <w:tc>
          <w:tcPr>
            <w:tcW w:w="0" w:type="auto"/>
          </w:tcPr>
          <w:p w14:paraId="1D92FF80">
            <w:pPr>
              <w:tabs>
                <w:tab w:val="left" w:pos="56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34</w:t>
            </w:r>
          </w:p>
        </w:tc>
        <w:tc>
          <w:tcPr>
            <w:tcW w:w="0" w:type="auto"/>
          </w:tcPr>
          <w:p w14:paraId="0A34E21F">
            <w:pPr>
              <w:tabs>
                <w:tab w:val="left" w:pos="56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34</w:t>
            </w:r>
          </w:p>
        </w:tc>
        <w:tc>
          <w:tcPr>
            <w:tcW w:w="0" w:type="auto"/>
          </w:tcPr>
          <w:p w14:paraId="33565E4A">
            <w:pPr>
              <w:tabs>
                <w:tab w:val="left" w:pos="56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34</w:t>
            </w:r>
          </w:p>
        </w:tc>
        <w:tc>
          <w:tcPr>
            <w:tcW w:w="0" w:type="auto"/>
          </w:tcPr>
          <w:p w14:paraId="5D84ED92">
            <w:pPr>
              <w:tabs>
                <w:tab w:val="left" w:pos="56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34</w:t>
            </w:r>
          </w:p>
        </w:tc>
        <w:tc>
          <w:tcPr>
            <w:tcW w:w="0" w:type="auto"/>
          </w:tcPr>
          <w:p w14:paraId="3452E1D1">
            <w:pPr>
              <w:tabs>
                <w:tab w:val="left" w:pos="56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34</w:t>
            </w:r>
          </w:p>
        </w:tc>
        <w:tc>
          <w:tcPr>
            <w:tcW w:w="0" w:type="auto"/>
          </w:tcPr>
          <w:p w14:paraId="6E26C7D2">
            <w:pPr>
              <w:tabs>
                <w:tab w:val="left" w:pos="56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34</w:t>
            </w:r>
          </w:p>
        </w:tc>
        <w:tc>
          <w:tcPr>
            <w:tcW w:w="0" w:type="auto"/>
          </w:tcPr>
          <w:p w14:paraId="19E0B9BE">
            <w:pPr>
              <w:tabs>
                <w:tab w:val="left" w:pos="56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34</w:t>
            </w:r>
          </w:p>
        </w:tc>
        <w:tc>
          <w:tcPr>
            <w:tcW w:w="0" w:type="auto"/>
          </w:tcPr>
          <w:p w14:paraId="1E9B63C9">
            <w:pPr>
              <w:tabs>
                <w:tab w:val="left" w:pos="56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34</w:t>
            </w:r>
          </w:p>
        </w:tc>
      </w:tr>
    </w:tbl>
    <w:p w14:paraId="7115F963">
      <w:pPr>
        <w:spacing w:line="256" w:lineRule="auto"/>
        <w:rPr>
          <w:b/>
          <w:sz w:val="28"/>
          <w:szCs w:val="28"/>
        </w:rPr>
      </w:pPr>
    </w:p>
    <w:p w14:paraId="7849AB6D">
      <w:pPr>
        <w:pStyle w:val="8"/>
        <w:spacing w:line="240" w:lineRule="auto"/>
        <w:ind w:firstLine="0"/>
        <w:rPr>
          <w:rFonts w:ascii="Times New Roman" w:hAnsi="Times New Roman" w:cs="Times New Roman"/>
          <w:b/>
          <w:color w:val="auto"/>
          <w:sz w:val="24"/>
          <w:szCs w:val="24"/>
        </w:rPr>
      </w:pPr>
    </w:p>
    <w:p w14:paraId="12EA9379">
      <w:pPr>
        <w:pStyle w:val="6"/>
        <w:jc w:val="center"/>
        <w:rPr>
          <w:rFonts w:ascii="Times New Roman" w:hAnsi="Times New Roman"/>
          <w:b/>
          <w:bCs/>
          <w:sz w:val="24"/>
          <w:szCs w:val="24"/>
        </w:rPr>
      </w:pPr>
    </w:p>
    <w:p w14:paraId="38CBA83A">
      <w:pPr>
        <w:pStyle w:val="6"/>
        <w:jc w:val="center"/>
        <w:rPr>
          <w:rFonts w:ascii="Times New Roman" w:hAnsi="Times New Roman"/>
          <w:bCs/>
          <w:sz w:val="24"/>
          <w:szCs w:val="24"/>
        </w:rPr>
      </w:pPr>
      <w:r>
        <w:rPr>
          <w:rFonts w:ascii="Times New Roman" w:hAnsi="Times New Roman"/>
          <w:b/>
          <w:bCs/>
          <w:sz w:val="24"/>
          <w:szCs w:val="24"/>
        </w:rPr>
        <w:t>Материально-техническое  обеспечение программы</w:t>
      </w:r>
    </w:p>
    <w:p w14:paraId="01749455">
      <w:pPr>
        <w:pStyle w:val="6"/>
        <w:numPr>
          <w:ilvl w:val="0"/>
          <w:numId w:val="2"/>
        </w:numPr>
        <w:jc w:val="both"/>
        <w:rPr>
          <w:rFonts w:ascii="Times New Roman" w:hAnsi="Times New Roman" w:cs="Times New Roman"/>
          <w:bCs/>
          <w:sz w:val="24"/>
          <w:szCs w:val="24"/>
        </w:rPr>
      </w:pPr>
      <w:r>
        <w:rPr>
          <w:rFonts w:ascii="Times New Roman" w:hAnsi="Times New Roman" w:cs="Times New Roman"/>
          <w:bCs/>
          <w:sz w:val="24"/>
          <w:szCs w:val="24"/>
        </w:rPr>
        <w:t>Компьютер</w:t>
      </w:r>
    </w:p>
    <w:p w14:paraId="0B308BBA">
      <w:pPr>
        <w:pStyle w:val="6"/>
        <w:numPr>
          <w:ilvl w:val="0"/>
          <w:numId w:val="2"/>
        </w:numPr>
        <w:jc w:val="both"/>
        <w:rPr>
          <w:rFonts w:ascii="Times New Roman" w:hAnsi="Times New Roman" w:cs="Times New Roman"/>
          <w:bCs/>
          <w:sz w:val="24"/>
          <w:szCs w:val="24"/>
        </w:rPr>
      </w:pPr>
      <w:r>
        <w:rPr>
          <w:rFonts w:ascii="Times New Roman" w:hAnsi="Times New Roman" w:cs="Times New Roman"/>
          <w:bCs/>
          <w:sz w:val="24"/>
          <w:szCs w:val="24"/>
        </w:rPr>
        <w:t>Мультимедийный проектор</w:t>
      </w:r>
    </w:p>
    <w:p w14:paraId="567B204F">
      <w:pPr>
        <w:pStyle w:val="6"/>
        <w:numPr>
          <w:ilvl w:val="0"/>
          <w:numId w:val="2"/>
        </w:numPr>
        <w:jc w:val="both"/>
        <w:rPr>
          <w:rFonts w:ascii="Times New Roman" w:hAnsi="Times New Roman" w:cs="Times New Roman"/>
          <w:bCs/>
          <w:sz w:val="24"/>
          <w:szCs w:val="24"/>
        </w:rPr>
      </w:pPr>
      <w:r>
        <w:rPr>
          <w:rFonts w:ascii="Times New Roman" w:hAnsi="Times New Roman" w:eastAsia="Times New Roman" w:cs="Times New Roman"/>
          <w:bCs/>
          <w:color w:val="000000"/>
          <w:sz w:val="24"/>
          <w:szCs w:val="24"/>
        </w:rPr>
        <w:t>Детские музыкальные инструменты: бубен, барабан, погремушки</w:t>
      </w:r>
    </w:p>
    <w:p w14:paraId="0305B4A3">
      <w:pPr>
        <w:pStyle w:val="6"/>
        <w:jc w:val="both"/>
        <w:rPr>
          <w:rFonts w:ascii="Times New Roman" w:hAnsi="Times New Roman" w:cs="Times New Roman"/>
          <w:bCs/>
          <w:sz w:val="24"/>
          <w:szCs w:val="24"/>
        </w:rPr>
      </w:pPr>
      <w:r>
        <w:rPr>
          <w:rFonts w:ascii="Times New Roman" w:hAnsi="Times New Roman" w:cs="Times New Roman"/>
          <w:bCs/>
          <w:sz w:val="24"/>
          <w:szCs w:val="24"/>
        </w:rPr>
        <w:t xml:space="preserve">           Презентация «Урок ритмики и танца</w:t>
      </w:r>
    </w:p>
    <w:p w14:paraId="772CF37E">
      <w:pPr>
        <w:pStyle w:val="6"/>
        <w:jc w:val="both"/>
        <w:rPr>
          <w:rFonts w:ascii="Times New Roman" w:hAnsi="Times New Roman" w:cs="Times New Roman"/>
          <w:bCs/>
          <w:sz w:val="24"/>
          <w:szCs w:val="24"/>
        </w:rPr>
      </w:pPr>
      <w:r>
        <w:rPr>
          <w:rFonts w:ascii="Times New Roman" w:hAnsi="Times New Roman" w:cs="Times New Roman"/>
          <w:bCs/>
          <w:sz w:val="24"/>
          <w:szCs w:val="24"/>
        </w:rPr>
        <w:t xml:space="preserve">           Презентация «Волшебный мир танца»</w:t>
      </w:r>
    </w:p>
    <w:p w14:paraId="47CDDEB0">
      <w:pPr>
        <w:spacing w:after="0" w:line="360" w:lineRule="auto"/>
        <w:jc w:val="both"/>
        <w:rPr>
          <w:rFonts w:ascii="Times New Roman" w:hAnsi="Times New Roman" w:eastAsia="Times New Roman" w:cs="Times New Roman"/>
          <w:bCs/>
          <w:color w:val="000000"/>
          <w:sz w:val="24"/>
          <w:szCs w:val="24"/>
          <w:lang w:eastAsia="ru-RU"/>
        </w:rPr>
      </w:pPr>
      <w:r>
        <w:rPr>
          <w:rFonts w:ascii="Times New Roman" w:hAnsi="Times New Roman" w:cs="Times New Roman"/>
          <w:sz w:val="24"/>
          <w:szCs w:val="24"/>
          <w:lang w:eastAsia="ru-RU"/>
        </w:rPr>
        <w:t xml:space="preserve">            Интернет ресурсы:</w:t>
      </w:r>
    </w:p>
    <w:p w14:paraId="0A531BCA">
      <w:pPr>
        <w:pStyle w:val="6"/>
        <w:jc w:val="both"/>
        <w:rPr>
          <w:rFonts w:ascii="Times New Roman" w:hAnsi="Times New Roman" w:cs="Times New Roman"/>
          <w:sz w:val="24"/>
          <w:szCs w:val="24"/>
        </w:rPr>
      </w:pPr>
      <w:r>
        <w:rPr>
          <w:rFonts w:ascii="Times New Roman" w:hAnsi="Times New Roman" w:cs="Times New Roman"/>
          <w:sz w:val="24"/>
          <w:szCs w:val="24"/>
        </w:rPr>
        <w:t xml:space="preserve">        1. www.dance-city. narod.ru</w:t>
      </w:r>
    </w:p>
    <w:p w14:paraId="6003B45F">
      <w:pPr>
        <w:pStyle w:val="6"/>
        <w:jc w:val="both"/>
        <w:rPr>
          <w:rFonts w:ascii="Times New Roman" w:hAnsi="Times New Roman" w:cs="Times New Roman"/>
          <w:sz w:val="24"/>
          <w:szCs w:val="24"/>
          <w:lang w:val="en-US"/>
        </w:rPr>
      </w:pPr>
      <w:r>
        <w:rPr>
          <w:rFonts w:ascii="Times New Roman" w:hAnsi="Times New Roman" w:cs="Times New Roman"/>
          <w:sz w:val="24"/>
          <w:szCs w:val="24"/>
        </w:rPr>
        <w:t xml:space="preserve">        </w:t>
      </w:r>
      <w:r>
        <w:rPr>
          <w:rFonts w:ascii="Times New Roman" w:hAnsi="Times New Roman" w:cs="Times New Roman"/>
          <w:sz w:val="24"/>
          <w:szCs w:val="24"/>
          <w:lang w:val="en-US"/>
        </w:rPr>
        <w:t>2. www.danceon.ru</w:t>
      </w:r>
    </w:p>
    <w:p w14:paraId="5EA0F4B6">
      <w:pPr>
        <w:pStyle w:val="6"/>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3. www. mon.gov.ru</w:t>
      </w:r>
    </w:p>
    <w:p w14:paraId="7CC9DD65">
      <w:pPr>
        <w:pStyle w:val="6"/>
        <w:jc w:val="both"/>
        <w:rPr>
          <w:rFonts w:ascii="Times New Roman" w:hAnsi="Times New Roman" w:cs="Times New Roman"/>
          <w:sz w:val="24"/>
          <w:szCs w:val="24"/>
        </w:rPr>
      </w:pPr>
      <w:r>
        <w:rPr>
          <w:rFonts w:ascii="Times New Roman" w:hAnsi="Times New Roman" w:cs="Times New Roman"/>
          <w:sz w:val="24"/>
          <w:szCs w:val="24"/>
          <w:lang w:val="en-US"/>
        </w:rPr>
        <w:t xml:space="preserve">        4. </w:t>
      </w:r>
      <w:r>
        <w:fldChar w:fldCharType="begin"/>
      </w:r>
      <w:r>
        <w:instrText xml:space="preserve"> HYPERLINK "http://www.tangodance.by" </w:instrText>
      </w:r>
      <w:r>
        <w:fldChar w:fldCharType="separate"/>
      </w:r>
      <w:r>
        <w:rPr>
          <w:rStyle w:val="4"/>
          <w:rFonts w:ascii="Times New Roman" w:hAnsi="Times New Roman" w:cs="Times New Roman"/>
          <w:color w:val="auto"/>
          <w:sz w:val="24"/>
          <w:szCs w:val="24"/>
          <w:u w:val="none"/>
          <w:lang w:val="en-US"/>
        </w:rPr>
        <w:t>www</w:t>
      </w:r>
      <w:r>
        <w:rPr>
          <w:rStyle w:val="4"/>
          <w:rFonts w:ascii="Times New Roman" w:hAnsi="Times New Roman" w:cs="Times New Roman"/>
          <w:color w:val="auto"/>
          <w:sz w:val="24"/>
          <w:szCs w:val="24"/>
          <w:u w:val="none"/>
        </w:rPr>
        <w:t>.</w:t>
      </w:r>
      <w:r>
        <w:rPr>
          <w:rStyle w:val="4"/>
          <w:rFonts w:ascii="Times New Roman" w:hAnsi="Times New Roman" w:cs="Times New Roman"/>
          <w:color w:val="auto"/>
          <w:sz w:val="24"/>
          <w:szCs w:val="24"/>
          <w:u w:val="none"/>
          <w:lang w:val="en-US"/>
        </w:rPr>
        <w:t>tangodance</w:t>
      </w:r>
      <w:r>
        <w:rPr>
          <w:rStyle w:val="4"/>
          <w:rFonts w:ascii="Times New Roman" w:hAnsi="Times New Roman" w:cs="Times New Roman"/>
          <w:color w:val="auto"/>
          <w:sz w:val="24"/>
          <w:szCs w:val="24"/>
          <w:u w:val="none"/>
        </w:rPr>
        <w:t>.</w:t>
      </w:r>
      <w:r>
        <w:rPr>
          <w:rStyle w:val="4"/>
          <w:rFonts w:ascii="Times New Roman" w:hAnsi="Times New Roman" w:cs="Times New Roman"/>
          <w:color w:val="auto"/>
          <w:sz w:val="24"/>
          <w:szCs w:val="24"/>
          <w:u w:val="none"/>
          <w:lang w:val="en-US"/>
        </w:rPr>
        <w:t>by</w:t>
      </w:r>
      <w:r>
        <w:rPr>
          <w:rStyle w:val="4"/>
          <w:rFonts w:ascii="Times New Roman" w:hAnsi="Times New Roman" w:cs="Times New Roman"/>
          <w:color w:val="auto"/>
          <w:sz w:val="24"/>
          <w:szCs w:val="24"/>
          <w:u w:val="none"/>
          <w:lang w:val="en-US"/>
        </w:rPr>
        <w:fldChar w:fldCharType="end"/>
      </w:r>
    </w:p>
    <w:p w14:paraId="15B37634">
      <w:pPr>
        <w:pStyle w:val="6"/>
        <w:jc w:val="both"/>
        <w:rPr>
          <w:rStyle w:val="4"/>
          <w:rFonts w:ascii="Times New Roman" w:hAnsi="Times New Roman" w:cs="Times New Roman"/>
          <w:color w:val="auto"/>
          <w:sz w:val="24"/>
          <w:szCs w:val="24"/>
          <w:u w:val="none"/>
        </w:rPr>
      </w:pPr>
      <w:r>
        <w:rPr>
          <w:rFonts w:ascii="Times New Roman" w:hAnsi="Times New Roman" w:cs="Times New Roman"/>
          <w:sz w:val="24"/>
          <w:szCs w:val="24"/>
          <w:lang w:eastAsia="ru-RU"/>
        </w:rPr>
        <w:t xml:space="preserve">        5. </w:t>
      </w:r>
      <w:r>
        <w:fldChar w:fldCharType="begin"/>
      </w:r>
      <w:r>
        <w:instrText xml:space="preserve"> HYPERLINK "http://music.edu.ru/" </w:instrText>
      </w:r>
      <w:r>
        <w:fldChar w:fldCharType="separate"/>
      </w:r>
      <w:r>
        <w:rPr>
          <w:rStyle w:val="4"/>
          <w:rFonts w:ascii="Times New Roman" w:hAnsi="Times New Roman" w:eastAsia="Times New Roman" w:cs="Times New Roman"/>
          <w:bCs/>
          <w:color w:val="auto"/>
          <w:sz w:val="24"/>
          <w:szCs w:val="24"/>
          <w:u w:val="none"/>
          <w:lang w:val="en-US" w:eastAsia="ru-RU"/>
        </w:rPr>
        <w:t>http</w:t>
      </w:r>
      <w:r>
        <w:rPr>
          <w:rStyle w:val="4"/>
          <w:rFonts w:ascii="Times New Roman" w:hAnsi="Times New Roman" w:eastAsia="Times New Roman" w:cs="Times New Roman"/>
          <w:bCs/>
          <w:color w:val="auto"/>
          <w:sz w:val="24"/>
          <w:szCs w:val="24"/>
          <w:u w:val="none"/>
          <w:lang w:eastAsia="ru-RU"/>
        </w:rPr>
        <w:t>://</w:t>
      </w:r>
      <w:r>
        <w:rPr>
          <w:rStyle w:val="4"/>
          <w:rFonts w:ascii="Times New Roman" w:hAnsi="Times New Roman" w:eastAsia="Times New Roman" w:cs="Times New Roman"/>
          <w:bCs/>
          <w:color w:val="auto"/>
          <w:sz w:val="24"/>
          <w:szCs w:val="24"/>
          <w:u w:val="none"/>
          <w:lang w:val="en-US" w:eastAsia="ru-RU"/>
        </w:rPr>
        <w:t>music</w:t>
      </w:r>
      <w:r>
        <w:rPr>
          <w:rStyle w:val="4"/>
          <w:rFonts w:ascii="Times New Roman" w:hAnsi="Times New Roman" w:eastAsia="Times New Roman" w:cs="Times New Roman"/>
          <w:bCs/>
          <w:color w:val="auto"/>
          <w:sz w:val="24"/>
          <w:szCs w:val="24"/>
          <w:u w:val="none"/>
          <w:lang w:eastAsia="ru-RU"/>
        </w:rPr>
        <w:t>.</w:t>
      </w:r>
      <w:r>
        <w:rPr>
          <w:rStyle w:val="4"/>
          <w:rFonts w:ascii="Times New Roman" w:hAnsi="Times New Roman" w:eastAsia="Times New Roman" w:cs="Times New Roman"/>
          <w:bCs/>
          <w:color w:val="auto"/>
          <w:sz w:val="24"/>
          <w:szCs w:val="24"/>
          <w:u w:val="none"/>
          <w:lang w:val="en-US" w:eastAsia="ru-RU"/>
        </w:rPr>
        <w:t>edu</w:t>
      </w:r>
      <w:r>
        <w:rPr>
          <w:rStyle w:val="4"/>
          <w:rFonts w:ascii="Times New Roman" w:hAnsi="Times New Roman" w:eastAsia="Times New Roman" w:cs="Times New Roman"/>
          <w:bCs/>
          <w:color w:val="auto"/>
          <w:sz w:val="24"/>
          <w:szCs w:val="24"/>
          <w:u w:val="none"/>
          <w:lang w:eastAsia="ru-RU"/>
        </w:rPr>
        <w:t>.</w:t>
      </w:r>
      <w:r>
        <w:rPr>
          <w:rStyle w:val="4"/>
          <w:rFonts w:ascii="Times New Roman" w:hAnsi="Times New Roman" w:eastAsia="Times New Roman" w:cs="Times New Roman"/>
          <w:bCs/>
          <w:color w:val="auto"/>
          <w:sz w:val="24"/>
          <w:szCs w:val="24"/>
          <w:u w:val="none"/>
          <w:lang w:val="en-US" w:eastAsia="ru-RU"/>
        </w:rPr>
        <w:t>ru</w:t>
      </w:r>
      <w:r>
        <w:rPr>
          <w:rStyle w:val="4"/>
          <w:rFonts w:ascii="Times New Roman" w:hAnsi="Times New Roman" w:eastAsia="Times New Roman" w:cs="Times New Roman"/>
          <w:bCs/>
          <w:color w:val="auto"/>
          <w:sz w:val="24"/>
          <w:szCs w:val="24"/>
          <w:u w:val="none"/>
          <w:lang w:eastAsia="ru-RU"/>
        </w:rPr>
        <w:t>/</w:t>
      </w:r>
      <w:r>
        <w:rPr>
          <w:rStyle w:val="4"/>
          <w:rFonts w:ascii="Times New Roman" w:hAnsi="Times New Roman" w:eastAsia="Times New Roman" w:cs="Times New Roman"/>
          <w:bCs/>
          <w:color w:val="auto"/>
          <w:sz w:val="24"/>
          <w:szCs w:val="24"/>
          <w:u w:val="none"/>
          <w:lang w:eastAsia="ru-RU"/>
        </w:rPr>
        <w:fldChar w:fldCharType="end"/>
      </w:r>
    </w:p>
    <w:p w14:paraId="4C5F1C26">
      <w:pPr>
        <w:pStyle w:val="6"/>
        <w:jc w:val="both"/>
        <w:rPr>
          <w:rFonts w:ascii="Times New Roman" w:hAnsi="Times New Roman" w:cs="Times New Roman"/>
          <w:sz w:val="24"/>
          <w:szCs w:val="24"/>
        </w:rPr>
      </w:pPr>
      <w:r>
        <w:rPr>
          <w:rFonts w:ascii="Times New Roman" w:hAnsi="Times New Roman" w:cs="Times New Roman"/>
          <w:bCs/>
          <w:sz w:val="24"/>
          <w:szCs w:val="24"/>
        </w:rPr>
        <w:t xml:space="preserve">       Российский общеобразовательный портал - </w:t>
      </w:r>
      <w:r>
        <w:fldChar w:fldCharType="begin"/>
      </w:r>
      <w:r>
        <w:instrText xml:space="preserve"> HYPERLINK "http://music.edu.ru/" </w:instrText>
      </w:r>
      <w:r>
        <w:fldChar w:fldCharType="separate"/>
      </w:r>
      <w:r>
        <w:rPr>
          <w:rStyle w:val="4"/>
          <w:rFonts w:ascii="Times New Roman" w:hAnsi="Times New Roman" w:cs="Times New Roman"/>
          <w:bCs/>
          <w:color w:val="auto"/>
          <w:sz w:val="24"/>
          <w:szCs w:val="24"/>
        </w:rPr>
        <w:t>http://music.edu.ru/</w:t>
      </w:r>
      <w:r>
        <w:rPr>
          <w:rStyle w:val="4"/>
          <w:rFonts w:ascii="Times New Roman" w:hAnsi="Times New Roman" w:cs="Times New Roman"/>
          <w:bCs/>
          <w:color w:val="auto"/>
          <w:sz w:val="24"/>
          <w:szCs w:val="24"/>
        </w:rPr>
        <w:fldChar w:fldCharType="end"/>
      </w:r>
    </w:p>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NewBaskervilleExpOdC">
    <w:altName w:val="Juice ITC"/>
    <w:panose1 w:val="00000000000000000000"/>
    <w:charset w:val="00"/>
    <w:family w:val="decorative"/>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3F" w:usb3="00000000" w:csb0="003F01FF"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234A86"/>
    <w:multiLevelType w:val="multilevel"/>
    <w:tmpl w:val="47234A8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56525B7C"/>
    <w:multiLevelType w:val="multilevel"/>
    <w:tmpl w:val="56525B7C"/>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F16545"/>
    <w:rsid w:val="00085022"/>
    <w:rsid w:val="001F6DB4"/>
    <w:rsid w:val="002039B8"/>
    <w:rsid w:val="0022206F"/>
    <w:rsid w:val="00280068"/>
    <w:rsid w:val="002E55A4"/>
    <w:rsid w:val="00311825"/>
    <w:rsid w:val="003B0A50"/>
    <w:rsid w:val="003D13A1"/>
    <w:rsid w:val="0047349D"/>
    <w:rsid w:val="0054665D"/>
    <w:rsid w:val="00650D0F"/>
    <w:rsid w:val="006C19C4"/>
    <w:rsid w:val="00733CA7"/>
    <w:rsid w:val="007B1CBA"/>
    <w:rsid w:val="007D2A15"/>
    <w:rsid w:val="00896F5E"/>
    <w:rsid w:val="00957B88"/>
    <w:rsid w:val="00990819"/>
    <w:rsid w:val="009B3ED3"/>
    <w:rsid w:val="00A36260"/>
    <w:rsid w:val="00A86422"/>
    <w:rsid w:val="00AC6860"/>
    <w:rsid w:val="00B02E33"/>
    <w:rsid w:val="00B12986"/>
    <w:rsid w:val="00B22236"/>
    <w:rsid w:val="00B26E79"/>
    <w:rsid w:val="00C51B42"/>
    <w:rsid w:val="00C91A5B"/>
    <w:rsid w:val="00D624B4"/>
    <w:rsid w:val="00DD6FD3"/>
    <w:rsid w:val="00E2448D"/>
    <w:rsid w:val="00E65972"/>
    <w:rsid w:val="00F05012"/>
    <w:rsid w:val="00F16545"/>
    <w:rsid w:val="00FB3B5A"/>
    <w:rsid w:val="67EA656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Hyperlink"/>
    <w:basedOn w:val="2"/>
    <w:unhideWhenUsed/>
    <w:qFormat/>
    <w:uiPriority w:val="99"/>
    <w:rPr>
      <w:color w:val="0000FF" w:themeColor="hyperlink"/>
      <w:u w:val="single"/>
    </w:rPr>
  </w:style>
  <w:style w:type="table" w:styleId="5">
    <w:name w:val="Table Grid"/>
    <w:basedOn w:val="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6">
    <w:name w:val="No Spacing"/>
    <w:link w:val="7"/>
    <w:qFormat/>
    <w:uiPriority w:val="1"/>
    <w:pPr>
      <w:spacing w:after="0" w:line="240" w:lineRule="auto"/>
    </w:pPr>
    <w:rPr>
      <w:rFonts w:asciiTheme="minorHAnsi" w:hAnsiTheme="minorHAnsi" w:eastAsiaTheme="minorHAnsi" w:cstheme="minorBidi"/>
      <w:sz w:val="22"/>
      <w:szCs w:val="22"/>
      <w:lang w:val="ru-RU" w:eastAsia="en-US" w:bidi="ar-SA"/>
    </w:rPr>
  </w:style>
  <w:style w:type="character" w:customStyle="1" w:styleId="7">
    <w:name w:val="Без интервала Знак"/>
    <w:link w:val="6"/>
    <w:uiPriority w:val="1"/>
  </w:style>
  <w:style w:type="paragraph" w:customStyle="1" w:styleId="8">
    <w:name w:val="program body"/>
    <w:uiPriority w:val="0"/>
    <w:pPr>
      <w:suppressAutoHyphens/>
      <w:autoSpaceDE w:val="0"/>
      <w:spacing w:after="0" w:line="260" w:lineRule="atLeast"/>
      <w:ind w:firstLine="567"/>
      <w:jc w:val="both"/>
    </w:pPr>
    <w:rPr>
      <w:rFonts w:ascii="NewBaskervilleExpOdC" w:hAnsi="NewBaskervilleExpOdC" w:eastAsia="Times New Roman" w:cs="NewBaskervilleExpOdC"/>
      <w:color w:val="000000"/>
      <w:kern w:val="1"/>
      <w:sz w:val="21"/>
      <w:szCs w:val="21"/>
      <w:lang w:val="ru-RU" w:eastAsia="ar-SA"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RePack by SPecialiST</Company>
  <Pages>9</Pages>
  <Words>3464</Words>
  <Characters>19748</Characters>
  <Lines>164</Lines>
  <Paragraphs>46</Paragraphs>
  <TotalTime>117</TotalTime>
  <ScaleCrop>false</ScaleCrop>
  <LinksUpToDate>false</LinksUpToDate>
  <CharactersWithSpaces>23166</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2019-12-15T11:26:00Z</dcterms:created>
  <dc:creator>Admin</dc:creator>
  <cp:lastModifiedBy>zhili</cp:lastModifiedBy>
  <dcterms:modified xsi:type="dcterms:W3CDTF">2024-11-11T11:50:39Z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1049-12.2.0.18607</vt:lpwstr>
  </property>
  <property fmtid="{D5CDD505-2E9C-101B-9397-08002B2CF9AE}" pid="3" name="ICV">
    <vt:lpwstr>ACC5F6058FE04F0DA95DB0AC59D4C5F0_12</vt:lpwstr>
  </property>
</Properties>
</file>